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15A" w:rsidRDefault="00072DC2" w:rsidP="0072508D">
      <w:pPr>
        <w:jc w:val="center"/>
        <w:rPr>
          <w:rFonts w:ascii="游ゴシック" w:eastAsia="游ゴシック" w:hAnsi="游ゴシック"/>
        </w:rPr>
      </w:pPr>
      <w:r>
        <w:rPr>
          <w:rFonts w:ascii="游ゴシック" w:eastAsia="游ゴシック" w:hAnsi="游ゴシック" w:hint="eastAsia"/>
        </w:rPr>
        <w:t>伊丹市PR</w:t>
      </w:r>
      <w:r w:rsidR="00151506">
        <w:rPr>
          <w:rFonts w:ascii="游ゴシック" w:eastAsia="游ゴシック" w:hAnsi="游ゴシック" w:hint="eastAsia"/>
        </w:rPr>
        <w:t>動画</w:t>
      </w:r>
      <w:r>
        <w:rPr>
          <w:rFonts w:ascii="游ゴシック" w:eastAsia="游ゴシック" w:hAnsi="游ゴシック" w:hint="eastAsia"/>
        </w:rPr>
        <w:t>作成事業及びインターネットを活用した広告事業</w:t>
      </w:r>
      <w:r w:rsidR="0072508D" w:rsidRPr="0072508D">
        <w:rPr>
          <w:rFonts w:ascii="游ゴシック" w:eastAsia="游ゴシック" w:hAnsi="游ゴシック" w:hint="eastAsia"/>
        </w:rPr>
        <w:t>委託</w:t>
      </w:r>
      <w:r w:rsidR="00EB433A">
        <w:rPr>
          <w:rFonts w:ascii="游ゴシック" w:eastAsia="游ゴシック" w:hAnsi="游ゴシック" w:hint="eastAsia"/>
        </w:rPr>
        <w:t>業務</w:t>
      </w:r>
      <w:r w:rsidR="0072508D" w:rsidRPr="0072508D">
        <w:rPr>
          <w:rFonts w:ascii="游ゴシック" w:eastAsia="游ゴシック" w:hAnsi="游ゴシック" w:hint="eastAsia"/>
        </w:rPr>
        <w:t>仕様書</w:t>
      </w:r>
    </w:p>
    <w:p w:rsidR="0072508D" w:rsidRDefault="0072508D" w:rsidP="0072508D">
      <w:pPr>
        <w:jc w:val="center"/>
        <w:rPr>
          <w:rFonts w:ascii="游ゴシック" w:eastAsia="游ゴシック" w:hAnsi="游ゴシック"/>
        </w:rPr>
      </w:pPr>
    </w:p>
    <w:p w:rsidR="0072508D" w:rsidRPr="003F1595" w:rsidRDefault="0072508D" w:rsidP="0072508D">
      <w:pPr>
        <w:jc w:val="left"/>
        <w:rPr>
          <w:rFonts w:ascii="游ゴシック" w:eastAsia="游ゴシック" w:hAnsi="游ゴシック"/>
          <w:b/>
        </w:rPr>
      </w:pPr>
      <w:r w:rsidRPr="003F1595">
        <w:rPr>
          <w:rFonts w:ascii="游ゴシック" w:eastAsia="游ゴシック" w:hAnsi="游ゴシック" w:hint="eastAsia"/>
          <w:b/>
        </w:rPr>
        <w:t>１　目的</w:t>
      </w:r>
    </w:p>
    <w:p w:rsidR="0072508D" w:rsidRDefault="0072508D" w:rsidP="000753B5">
      <w:pPr>
        <w:ind w:left="420" w:hangingChars="200" w:hanging="420"/>
        <w:jc w:val="left"/>
        <w:rPr>
          <w:rFonts w:ascii="游ゴシック" w:eastAsia="游ゴシック" w:hAnsi="游ゴシック" w:cs="ＭＳ 明朝"/>
        </w:rPr>
      </w:pPr>
      <w:r w:rsidRPr="0072508D">
        <w:rPr>
          <w:rFonts w:ascii="游ゴシック" w:eastAsia="游ゴシック" w:hAnsi="游ゴシック" w:hint="eastAsia"/>
        </w:rPr>
        <w:t xml:space="preserve">　　　</w:t>
      </w:r>
      <w:r w:rsidRPr="0072508D">
        <w:rPr>
          <w:rFonts w:ascii="游ゴシック" w:eastAsia="游ゴシック" w:hAnsi="游ゴシック" w:cs="ＭＳ 明朝" w:hint="eastAsia"/>
        </w:rPr>
        <w:t>引っ越し検討者で</w:t>
      </w:r>
      <w:r w:rsidR="00C87B40">
        <w:rPr>
          <w:rFonts w:ascii="游ゴシック" w:eastAsia="游ゴシック" w:hAnsi="游ゴシック" w:cs="ＭＳ 明朝" w:hint="eastAsia"/>
        </w:rPr>
        <w:t>近隣市に居住している</w:t>
      </w:r>
      <w:r w:rsidR="00DE7BD8">
        <w:rPr>
          <w:rFonts w:ascii="游ゴシック" w:eastAsia="游ゴシック" w:hAnsi="游ゴシック" w:cs="ＭＳ 明朝" w:hint="eastAsia"/>
        </w:rPr>
        <w:t>主に</w:t>
      </w:r>
      <w:r w:rsidRPr="0072508D">
        <w:rPr>
          <w:rFonts w:ascii="游ゴシック" w:eastAsia="游ゴシック" w:hAnsi="游ゴシック" w:cs="ＭＳ 明朝" w:hint="eastAsia"/>
        </w:rPr>
        <w:t>２０代～３０代の子育て層をターゲットに</w:t>
      </w:r>
      <w:r w:rsidR="00072DC2">
        <w:rPr>
          <w:rFonts w:ascii="游ゴシック" w:eastAsia="游ゴシック" w:hAnsi="游ゴシック" w:cs="ＭＳ 明朝" w:hint="eastAsia"/>
        </w:rPr>
        <w:t>、</w:t>
      </w:r>
      <w:r w:rsidR="00DE7BD8">
        <w:rPr>
          <w:rFonts w:ascii="游ゴシック" w:eastAsia="游ゴシック" w:hAnsi="游ゴシック" w:cs="ＭＳ 明朝" w:hint="eastAsia"/>
        </w:rPr>
        <w:t>本市の魅力を発信するために、動画作成と</w:t>
      </w:r>
      <w:r w:rsidR="00072DC2">
        <w:rPr>
          <w:rFonts w:ascii="游ゴシック" w:eastAsia="游ゴシック" w:hAnsi="游ゴシック" w:cs="ＭＳ 明朝" w:hint="eastAsia"/>
        </w:rPr>
        <w:t>リスティング広告（Google）とSNS広告（LINE</w:t>
      </w:r>
      <w:r w:rsidR="00072DC2">
        <w:rPr>
          <w:rFonts w:ascii="游ゴシック" w:eastAsia="游ゴシック" w:hAnsi="游ゴシック" w:cs="ＭＳ 明朝"/>
        </w:rPr>
        <w:t>）</w:t>
      </w:r>
      <w:r w:rsidR="00072DC2">
        <w:rPr>
          <w:rFonts w:ascii="游ゴシック" w:eastAsia="游ゴシック" w:hAnsi="游ゴシック" w:cs="ＭＳ 明朝" w:hint="eastAsia"/>
        </w:rPr>
        <w:t>を活用し本市シティプロモーションサイト「未来へつなぐまち伊丹</w:t>
      </w:r>
      <w:r w:rsidR="00C87B40">
        <w:rPr>
          <w:rFonts w:ascii="游ゴシック" w:eastAsia="游ゴシック" w:hAnsi="游ゴシック" w:cs="ＭＳ 明朝" w:hint="eastAsia"/>
        </w:rPr>
        <w:t>」への誘引を図ることを目的とする。</w:t>
      </w:r>
    </w:p>
    <w:p w:rsidR="00C87B40" w:rsidRDefault="00C87B40" w:rsidP="0072508D">
      <w:pPr>
        <w:jc w:val="left"/>
        <w:rPr>
          <w:rFonts w:ascii="游ゴシック" w:eastAsia="游ゴシック" w:hAnsi="游ゴシック" w:cs="ＭＳ 明朝"/>
        </w:rPr>
      </w:pPr>
    </w:p>
    <w:p w:rsidR="00C87B40" w:rsidRPr="003F1595" w:rsidRDefault="00C87B40" w:rsidP="0072508D">
      <w:pPr>
        <w:jc w:val="left"/>
        <w:rPr>
          <w:rFonts w:ascii="游ゴシック" w:eastAsia="游ゴシック" w:hAnsi="游ゴシック" w:cs="ＭＳ 明朝"/>
          <w:b/>
        </w:rPr>
      </w:pPr>
      <w:r w:rsidRPr="003F1595">
        <w:rPr>
          <w:rFonts w:ascii="游ゴシック" w:eastAsia="游ゴシック" w:hAnsi="游ゴシック" w:cs="ＭＳ 明朝" w:hint="eastAsia"/>
          <w:b/>
        </w:rPr>
        <w:t>２　委託期間</w:t>
      </w:r>
    </w:p>
    <w:p w:rsidR="00C87B40" w:rsidRDefault="00C87B40" w:rsidP="0072508D">
      <w:pPr>
        <w:jc w:val="left"/>
        <w:rPr>
          <w:rFonts w:ascii="游ゴシック" w:eastAsia="游ゴシック" w:hAnsi="游ゴシック" w:cs="ＭＳ 明朝"/>
        </w:rPr>
      </w:pPr>
      <w:r>
        <w:rPr>
          <w:rFonts w:ascii="游ゴシック" w:eastAsia="游ゴシック" w:hAnsi="游ゴシック" w:cs="ＭＳ 明朝" w:hint="eastAsia"/>
        </w:rPr>
        <w:t xml:space="preserve">　　　</w:t>
      </w:r>
      <w:r w:rsidR="00072DC2">
        <w:rPr>
          <w:rFonts w:ascii="游ゴシック" w:eastAsia="游ゴシック" w:hAnsi="游ゴシック" w:cs="ＭＳ 明朝" w:hint="eastAsia"/>
        </w:rPr>
        <w:t>契約締結日～令和５</w:t>
      </w:r>
      <w:r>
        <w:rPr>
          <w:rFonts w:ascii="游ゴシック" w:eastAsia="游ゴシック" w:hAnsi="游ゴシック" w:cs="ＭＳ 明朝" w:hint="eastAsia"/>
        </w:rPr>
        <w:t>年３月３１日まで</w:t>
      </w:r>
    </w:p>
    <w:p w:rsidR="00C87B40" w:rsidRDefault="00C87B40" w:rsidP="0072508D">
      <w:pPr>
        <w:jc w:val="left"/>
        <w:rPr>
          <w:rFonts w:ascii="游ゴシック" w:eastAsia="游ゴシック" w:hAnsi="游ゴシック" w:cs="ＭＳ 明朝"/>
        </w:rPr>
      </w:pPr>
    </w:p>
    <w:p w:rsidR="00C87B40" w:rsidRPr="003F1595" w:rsidRDefault="00C87B40" w:rsidP="0072508D">
      <w:pPr>
        <w:jc w:val="left"/>
        <w:rPr>
          <w:rFonts w:ascii="游ゴシック" w:eastAsia="游ゴシック" w:hAnsi="游ゴシック" w:cs="ＭＳ 明朝"/>
          <w:b/>
        </w:rPr>
      </w:pPr>
      <w:r w:rsidRPr="003F1595">
        <w:rPr>
          <w:rFonts w:ascii="游ゴシック" w:eastAsia="游ゴシック" w:hAnsi="游ゴシック" w:cs="ＭＳ 明朝" w:hint="eastAsia"/>
          <w:b/>
        </w:rPr>
        <w:t>３　本事業のターゲット</w:t>
      </w:r>
    </w:p>
    <w:p w:rsidR="00C87B40" w:rsidRDefault="00C87B40" w:rsidP="0072508D">
      <w:pPr>
        <w:jc w:val="left"/>
        <w:rPr>
          <w:rFonts w:ascii="游ゴシック" w:eastAsia="游ゴシック" w:hAnsi="游ゴシック" w:cs="ＭＳ 明朝"/>
        </w:rPr>
      </w:pPr>
      <w:r>
        <w:rPr>
          <w:rFonts w:ascii="游ゴシック" w:eastAsia="游ゴシック" w:hAnsi="游ゴシック" w:cs="ＭＳ 明朝" w:hint="eastAsia"/>
        </w:rPr>
        <w:t xml:space="preserve">　　　阪神間、大阪府下の近隣市居住の</w:t>
      </w:r>
      <w:r w:rsidR="00DE7BD8">
        <w:rPr>
          <w:rFonts w:ascii="游ゴシック" w:eastAsia="游ゴシック" w:hAnsi="游ゴシック" w:cs="ＭＳ 明朝" w:hint="eastAsia"/>
        </w:rPr>
        <w:t>主に</w:t>
      </w:r>
      <w:r>
        <w:rPr>
          <w:rFonts w:ascii="游ゴシック" w:eastAsia="游ゴシック" w:hAnsi="游ゴシック" w:cs="ＭＳ 明朝" w:hint="eastAsia"/>
        </w:rPr>
        <w:t>２０代～３０代の子育て層</w:t>
      </w:r>
    </w:p>
    <w:p w:rsidR="00C87B40" w:rsidRDefault="00C87B40" w:rsidP="0072508D">
      <w:pPr>
        <w:jc w:val="left"/>
        <w:rPr>
          <w:rFonts w:ascii="游ゴシック" w:eastAsia="游ゴシック" w:hAnsi="游ゴシック" w:cs="ＭＳ 明朝"/>
        </w:rPr>
      </w:pPr>
    </w:p>
    <w:p w:rsidR="00C87B40" w:rsidRDefault="00C87B40" w:rsidP="0072508D">
      <w:pPr>
        <w:jc w:val="left"/>
        <w:rPr>
          <w:rFonts w:ascii="游ゴシック" w:eastAsia="游ゴシック" w:hAnsi="游ゴシック" w:cs="ＭＳ 明朝"/>
          <w:b/>
        </w:rPr>
      </w:pPr>
      <w:r w:rsidRPr="003F1595">
        <w:rPr>
          <w:rFonts w:ascii="游ゴシック" w:eastAsia="游ゴシック" w:hAnsi="游ゴシック" w:cs="ＭＳ 明朝" w:hint="eastAsia"/>
          <w:b/>
        </w:rPr>
        <w:t>４　業務内容</w:t>
      </w:r>
    </w:p>
    <w:p w:rsidR="00082625" w:rsidRPr="00416E8E" w:rsidRDefault="00416E8E" w:rsidP="00416E8E">
      <w:pPr>
        <w:ind w:firstLineChars="100" w:firstLine="210"/>
        <w:jc w:val="left"/>
        <w:rPr>
          <w:rFonts w:ascii="游ゴシック" w:eastAsia="游ゴシック" w:hAnsi="游ゴシック" w:cs="ＭＳ 明朝"/>
          <w:b/>
        </w:rPr>
      </w:pPr>
      <w:r>
        <w:rPr>
          <w:rFonts w:ascii="游ゴシック" w:eastAsia="游ゴシック" w:hAnsi="游ゴシック" w:cs="ＭＳ 明朝" w:hint="eastAsia"/>
          <w:b/>
        </w:rPr>
        <w:t xml:space="preserve">（１）　</w:t>
      </w:r>
      <w:r w:rsidR="004A19E9" w:rsidRPr="00416E8E">
        <w:rPr>
          <w:rFonts w:ascii="游ゴシック" w:eastAsia="游ゴシック" w:hAnsi="游ゴシック" w:cs="ＭＳ 明朝" w:hint="eastAsia"/>
          <w:b/>
        </w:rPr>
        <w:t>動画作成</w:t>
      </w:r>
    </w:p>
    <w:p w:rsidR="00A70AFE" w:rsidRPr="00416E8E" w:rsidRDefault="00A70AFE" w:rsidP="00416E8E">
      <w:pPr>
        <w:ind w:firstLineChars="100" w:firstLine="210"/>
        <w:jc w:val="left"/>
        <w:rPr>
          <w:rFonts w:ascii="游ゴシック" w:eastAsia="游ゴシック" w:hAnsi="游ゴシック" w:cs="ＭＳ 明朝"/>
        </w:rPr>
      </w:pPr>
      <w:r w:rsidRPr="00416E8E">
        <w:rPr>
          <w:rFonts w:ascii="游ゴシック" w:eastAsia="游ゴシック" w:hAnsi="游ゴシック" w:cs="ＭＳ 明朝" w:hint="eastAsia"/>
        </w:rPr>
        <w:t>【動画内容】</w:t>
      </w:r>
    </w:p>
    <w:p w:rsidR="00082625" w:rsidRPr="00416E8E" w:rsidRDefault="00416E8E" w:rsidP="00416E8E">
      <w:pPr>
        <w:ind w:firstLineChars="300" w:firstLine="630"/>
        <w:jc w:val="left"/>
        <w:rPr>
          <w:rFonts w:ascii="游ゴシック" w:eastAsia="游ゴシック" w:hAnsi="游ゴシック" w:cs="ＭＳ 明朝"/>
        </w:rPr>
      </w:pPr>
      <w:r>
        <w:rPr>
          <w:rFonts w:ascii="游ゴシック" w:eastAsia="游ゴシック" w:hAnsi="游ゴシック" w:cs="ＭＳ 明朝" w:hint="eastAsia"/>
        </w:rPr>
        <w:t>①</w:t>
      </w:r>
      <w:r w:rsidR="00DE7BD8" w:rsidRPr="00416E8E">
        <w:rPr>
          <w:rFonts w:ascii="游ゴシック" w:eastAsia="游ゴシック" w:hAnsi="游ゴシック" w:cs="ＭＳ 明朝" w:hint="eastAsia"/>
        </w:rPr>
        <w:t>本市の魅力を紹介する動画作成</w:t>
      </w:r>
      <w:r w:rsidR="00082625" w:rsidRPr="00416E8E">
        <w:rPr>
          <w:rFonts w:ascii="游ゴシック" w:eastAsia="游ゴシック" w:hAnsi="游ゴシック" w:cs="ＭＳ 明朝" w:hint="eastAsia"/>
        </w:rPr>
        <w:t>（１０分~１５分程度）</w:t>
      </w:r>
      <w:r w:rsidR="004A19E9" w:rsidRPr="00416E8E">
        <w:rPr>
          <w:rFonts w:ascii="游ゴシック" w:eastAsia="游ゴシック" w:hAnsi="游ゴシック" w:cs="ＭＳ 明朝" w:hint="eastAsia"/>
        </w:rPr>
        <w:t>【作成本数１本】</w:t>
      </w:r>
    </w:p>
    <w:p w:rsidR="000D2C84" w:rsidRPr="003F1595" w:rsidRDefault="000D2C84" w:rsidP="00416E8E">
      <w:pPr>
        <w:ind w:firstLineChars="300" w:firstLine="630"/>
        <w:jc w:val="left"/>
        <w:rPr>
          <w:rFonts w:ascii="游ゴシック" w:eastAsia="游ゴシック" w:hAnsi="游ゴシック" w:cs="ＭＳ 明朝"/>
        </w:rPr>
      </w:pPr>
      <w:r w:rsidRPr="003F1595">
        <w:rPr>
          <w:rFonts w:ascii="游ゴシック" w:eastAsia="游ゴシック" w:hAnsi="游ゴシック" w:cs="ＭＳ 明朝" w:hint="eastAsia"/>
        </w:rPr>
        <w:t>・下記②で撮影・編集した動画を1本にまとめ、10～15分の動画</w:t>
      </w:r>
      <w:r w:rsidR="00812988" w:rsidRPr="003F1595">
        <w:rPr>
          <w:rFonts w:ascii="游ゴシック" w:eastAsia="游ゴシック" w:hAnsi="游ゴシック" w:cs="ＭＳ 明朝" w:hint="eastAsia"/>
        </w:rPr>
        <w:t>を作成</w:t>
      </w:r>
      <w:r w:rsidRPr="003F1595">
        <w:rPr>
          <w:rFonts w:ascii="游ゴシック" w:eastAsia="游ゴシック" w:hAnsi="游ゴシック" w:cs="ＭＳ 明朝" w:hint="eastAsia"/>
        </w:rPr>
        <w:t>すること。</w:t>
      </w:r>
    </w:p>
    <w:p w:rsidR="00DE7BD8" w:rsidRPr="00416E8E" w:rsidRDefault="00416E8E" w:rsidP="00416E8E">
      <w:pPr>
        <w:ind w:firstLineChars="300" w:firstLine="630"/>
        <w:jc w:val="left"/>
        <w:rPr>
          <w:rFonts w:ascii="游ゴシック" w:eastAsia="游ゴシック" w:hAnsi="游ゴシック" w:cs="ＭＳ 明朝"/>
        </w:rPr>
      </w:pPr>
      <w:r>
        <w:rPr>
          <w:rFonts w:ascii="游ゴシック" w:eastAsia="游ゴシック" w:hAnsi="游ゴシック" w:cs="ＭＳ 明朝" w:hint="eastAsia"/>
        </w:rPr>
        <w:t>②</w:t>
      </w:r>
      <w:r w:rsidR="00082625" w:rsidRPr="00416E8E">
        <w:rPr>
          <w:rFonts w:ascii="游ゴシック" w:eastAsia="游ゴシック" w:hAnsi="游ゴシック" w:cs="ＭＳ 明朝" w:hint="eastAsia"/>
        </w:rPr>
        <w:t>撮影スポットごとに編集（１分程度）</w:t>
      </w:r>
      <w:r w:rsidR="004A19E9" w:rsidRPr="00416E8E">
        <w:rPr>
          <w:rFonts w:ascii="游ゴシック" w:eastAsia="游ゴシック" w:hAnsi="游ゴシック" w:cs="ＭＳ 明朝" w:hint="eastAsia"/>
        </w:rPr>
        <w:t>【作成本数10本】</w:t>
      </w:r>
    </w:p>
    <w:p w:rsidR="00812988" w:rsidRPr="00416E8E" w:rsidRDefault="000D2C84" w:rsidP="00416E8E">
      <w:pPr>
        <w:ind w:leftChars="300" w:left="630"/>
        <w:jc w:val="left"/>
        <w:rPr>
          <w:rFonts w:ascii="游ゴシック" w:eastAsia="游ゴシック" w:hAnsi="游ゴシック" w:cs="ＭＳ 明朝"/>
        </w:rPr>
      </w:pPr>
      <w:r w:rsidRPr="003F1595">
        <w:rPr>
          <w:rFonts w:ascii="游ゴシック" w:eastAsia="游ゴシック" w:hAnsi="游ゴシック" w:cs="ＭＳ 明朝" w:hint="eastAsia"/>
        </w:rPr>
        <w:t>・</w:t>
      </w:r>
      <w:r w:rsidR="00812988" w:rsidRPr="003F1595">
        <w:rPr>
          <w:rFonts w:ascii="游ゴシック" w:eastAsia="游ゴシック" w:hAnsi="游ゴシック" w:cs="ＭＳ 明朝" w:hint="eastAsia"/>
        </w:rPr>
        <w:t>ランディングページサイト「子育てするなら伊丹」、「安全・安心・便利なまち伊丹」に紹介している各５カ所にちなんだ動画を作成すること。</w:t>
      </w:r>
    </w:p>
    <w:p w:rsidR="00082625" w:rsidRPr="00416E8E" w:rsidRDefault="00416E8E" w:rsidP="00416E8E">
      <w:pPr>
        <w:ind w:firstLineChars="300" w:firstLine="630"/>
        <w:jc w:val="left"/>
        <w:rPr>
          <w:rFonts w:ascii="游ゴシック" w:eastAsia="游ゴシック" w:hAnsi="游ゴシック" w:cs="ＭＳ 明朝"/>
        </w:rPr>
      </w:pPr>
      <w:r>
        <w:rPr>
          <w:rFonts w:ascii="游ゴシック" w:eastAsia="游ゴシック" w:hAnsi="游ゴシック" w:cs="ＭＳ 明朝" w:hint="eastAsia"/>
        </w:rPr>
        <w:t>③</w:t>
      </w:r>
      <w:r w:rsidR="00082625" w:rsidRPr="00416E8E">
        <w:rPr>
          <w:rFonts w:ascii="游ゴシック" w:eastAsia="游ゴシック" w:hAnsi="游ゴシック" w:cs="ＭＳ 明朝" w:hint="eastAsia"/>
        </w:rPr>
        <w:t>撮影スポットごとにショート版に編集（１５秒程度）</w:t>
      </w:r>
      <w:r w:rsidR="004A19E9" w:rsidRPr="00416E8E">
        <w:rPr>
          <w:rFonts w:ascii="游ゴシック" w:eastAsia="游ゴシック" w:hAnsi="游ゴシック" w:cs="ＭＳ 明朝" w:hint="eastAsia"/>
        </w:rPr>
        <w:t>【作成本数10本】</w:t>
      </w:r>
    </w:p>
    <w:p w:rsidR="00812988" w:rsidRDefault="00812988" w:rsidP="00416E8E">
      <w:pPr>
        <w:ind w:firstLineChars="300" w:firstLine="630"/>
        <w:jc w:val="left"/>
        <w:rPr>
          <w:rFonts w:ascii="游ゴシック" w:eastAsia="游ゴシック" w:hAnsi="游ゴシック" w:cs="ＭＳ 明朝"/>
        </w:rPr>
      </w:pPr>
      <w:r w:rsidRPr="003F1595">
        <w:rPr>
          <w:rFonts w:ascii="游ゴシック" w:eastAsia="游ゴシック" w:hAnsi="游ゴシック" w:cs="ＭＳ 明朝" w:hint="eastAsia"/>
        </w:rPr>
        <w:t>・②で作成した動画を再編集し、15秒のショート版の動画を作成すること。</w:t>
      </w:r>
    </w:p>
    <w:p w:rsidR="00416E8E" w:rsidRPr="00416E8E" w:rsidRDefault="00416E8E" w:rsidP="00416E8E">
      <w:pPr>
        <w:ind w:firstLineChars="200" w:firstLine="420"/>
        <w:jc w:val="left"/>
        <w:rPr>
          <w:rFonts w:ascii="游ゴシック" w:eastAsia="游ゴシック" w:hAnsi="游ゴシック" w:cs="ＭＳ 明朝"/>
        </w:rPr>
      </w:pPr>
      <w:r>
        <w:rPr>
          <w:rFonts w:ascii="游ゴシック" w:eastAsia="游ゴシック" w:hAnsi="游ゴシック" w:cs="ＭＳ 明朝" w:hint="eastAsia"/>
        </w:rPr>
        <w:t xml:space="preserve">　</w:t>
      </w:r>
    </w:p>
    <w:p w:rsidR="00B62664" w:rsidRPr="003F1595" w:rsidRDefault="00B62664" w:rsidP="00416E8E">
      <w:pPr>
        <w:ind w:firstLineChars="100" w:firstLine="210"/>
        <w:jc w:val="left"/>
        <w:rPr>
          <w:rFonts w:ascii="游ゴシック" w:eastAsia="游ゴシック" w:hAnsi="游ゴシック" w:cs="ＭＳ 明朝"/>
        </w:rPr>
      </w:pPr>
      <w:r w:rsidRPr="003F1595">
        <w:rPr>
          <w:rFonts w:ascii="游ゴシック" w:eastAsia="游ゴシック" w:hAnsi="游ゴシック" w:cs="ＭＳ 明朝" w:hint="eastAsia"/>
        </w:rPr>
        <w:t>【撮影時期】</w:t>
      </w:r>
    </w:p>
    <w:p w:rsidR="00B62664" w:rsidRDefault="00B62664" w:rsidP="005741F9">
      <w:pPr>
        <w:ind w:firstLineChars="300" w:firstLine="630"/>
        <w:jc w:val="left"/>
        <w:rPr>
          <w:rFonts w:ascii="游ゴシック" w:eastAsia="游ゴシック" w:hAnsi="游ゴシック" w:cs="ＭＳ 明朝"/>
        </w:rPr>
      </w:pPr>
      <w:r w:rsidRPr="003F1595">
        <w:rPr>
          <w:rFonts w:ascii="游ゴシック" w:eastAsia="游ゴシック" w:hAnsi="游ゴシック" w:cs="ＭＳ 明朝" w:hint="eastAsia"/>
        </w:rPr>
        <w:t>令和4年7月</w:t>
      </w:r>
      <w:r w:rsidR="007B5CDA">
        <w:rPr>
          <w:rFonts w:ascii="游ゴシック" w:eastAsia="游ゴシック" w:hAnsi="游ゴシック" w:cs="ＭＳ 明朝" w:hint="eastAsia"/>
        </w:rPr>
        <w:t>22日</w:t>
      </w:r>
      <w:r w:rsidRPr="003F1595">
        <w:rPr>
          <w:rFonts w:ascii="游ゴシック" w:eastAsia="游ゴシック" w:hAnsi="游ゴシック" w:cs="ＭＳ 明朝" w:hint="eastAsia"/>
        </w:rPr>
        <w:t>～8</w:t>
      </w:r>
      <w:r w:rsidR="007B5CDA">
        <w:rPr>
          <w:rFonts w:ascii="游ゴシック" w:eastAsia="游ゴシック" w:hAnsi="游ゴシック" w:cs="ＭＳ 明朝" w:hint="eastAsia"/>
        </w:rPr>
        <w:t>月</w:t>
      </w:r>
      <w:r w:rsidR="00CA7075">
        <w:rPr>
          <w:rFonts w:ascii="游ゴシック" w:eastAsia="游ゴシック" w:hAnsi="游ゴシック" w:cs="ＭＳ 明朝" w:hint="eastAsia"/>
        </w:rPr>
        <w:t>中旬</w:t>
      </w:r>
    </w:p>
    <w:p w:rsidR="003F1595" w:rsidRPr="003F1595" w:rsidRDefault="003F1595" w:rsidP="00B62664">
      <w:pPr>
        <w:ind w:left="1350"/>
        <w:jc w:val="left"/>
        <w:rPr>
          <w:rFonts w:ascii="游ゴシック" w:eastAsia="游ゴシック" w:hAnsi="游ゴシック" w:cs="ＭＳ 明朝"/>
        </w:rPr>
      </w:pPr>
    </w:p>
    <w:p w:rsidR="00B62664" w:rsidRPr="003F1595" w:rsidRDefault="00B62664" w:rsidP="00416E8E">
      <w:pPr>
        <w:ind w:firstLineChars="100" w:firstLine="210"/>
        <w:jc w:val="left"/>
        <w:rPr>
          <w:rFonts w:ascii="游ゴシック" w:eastAsia="游ゴシック" w:hAnsi="游ゴシック" w:cs="ＭＳ 明朝"/>
        </w:rPr>
      </w:pPr>
      <w:r w:rsidRPr="003F1595">
        <w:rPr>
          <w:rFonts w:ascii="游ゴシック" w:eastAsia="游ゴシック" w:hAnsi="游ゴシック" w:cs="ＭＳ 明朝" w:hint="eastAsia"/>
        </w:rPr>
        <w:t>【</w:t>
      </w:r>
      <w:r w:rsidR="006C3071" w:rsidRPr="003F1595">
        <w:rPr>
          <w:rFonts w:ascii="游ゴシック" w:eastAsia="游ゴシック" w:hAnsi="游ゴシック" w:cs="ＭＳ 明朝" w:hint="eastAsia"/>
        </w:rPr>
        <w:t>動画の納品について</w:t>
      </w:r>
      <w:r w:rsidRPr="003F1595">
        <w:rPr>
          <w:rFonts w:ascii="游ゴシック" w:eastAsia="游ゴシック" w:hAnsi="游ゴシック" w:cs="ＭＳ 明朝" w:hint="eastAsia"/>
        </w:rPr>
        <w:t>】</w:t>
      </w:r>
    </w:p>
    <w:p w:rsidR="006C3071" w:rsidRDefault="00B62664" w:rsidP="005741F9">
      <w:pPr>
        <w:ind w:leftChars="300" w:left="630"/>
        <w:jc w:val="left"/>
        <w:rPr>
          <w:rFonts w:ascii="游ゴシック" w:eastAsia="游ゴシック" w:hAnsi="游ゴシック" w:cs="ＭＳ 明朝"/>
        </w:rPr>
      </w:pPr>
      <w:r w:rsidRPr="003F1595">
        <w:rPr>
          <w:rFonts w:ascii="游ゴシック" w:eastAsia="游ゴシック" w:hAnsi="游ゴシック" w:cs="ＭＳ 明朝" w:hint="eastAsia"/>
        </w:rPr>
        <w:t>動画の撮影が</w:t>
      </w:r>
      <w:r w:rsidR="006C3071" w:rsidRPr="003F1595">
        <w:rPr>
          <w:rFonts w:ascii="游ゴシック" w:eastAsia="游ゴシック" w:hAnsi="游ゴシック" w:cs="ＭＳ 明朝" w:hint="eastAsia"/>
        </w:rPr>
        <w:t>終了</w:t>
      </w:r>
      <w:r w:rsidRPr="003F1595">
        <w:rPr>
          <w:rFonts w:ascii="游ゴシック" w:eastAsia="游ゴシック" w:hAnsi="游ゴシック" w:cs="ＭＳ 明朝" w:hint="eastAsia"/>
        </w:rPr>
        <w:t>次第、</w:t>
      </w:r>
      <w:r w:rsidR="006C3071" w:rsidRPr="003F1595">
        <w:rPr>
          <w:rFonts w:ascii="游ゴシック" w:eastAsia="游ゴシック" w:hAnsi="游ゴシック" w:cs="ＭＳ 明朝" w:hint="eastAsia"/>
        </w:rPr>
        <w:t>委託業者において編集したデータ（mp4形式）を8月</w:t>
      </w:r>
      <w:r w:rsidR="002F33AE" w:rsidRPr="003F1595">
        <w:rPr>
          <w:rFonts w:ascii="游ゴシック" w:eastAsia="游ゴシック" w:hAnsi="游ゴシック" w:cs="ＭＳ 明朝" w:hint="eastAsia"/>
        </w:rPr>
        <w:t>下旬</w:t>
      </w:r>
      <w:r w:rsidR="006C3071" w:rsidRPr="003F1595">
        <w:rPr>
          <w:rFonts w:ascii="游ゴシック" w:eastAsia="游ゴシック" w:hAnsi="游ゴシック" w:cs="ＭＳ 明朝" w:hint="eastAsia"/>
        </w:rPr>
        <w:t>までに本市へ納品すること。</w:t>
      </w:r>
    </w:p>
    <w:p w:rsidR="003F1595" w:rsidRPr="003F1595" w:rsidRDefault="003F1595" w:rsidP="006C3071">
      <w:pPr>
        <w:ind w:left="1350"/>
        <w:jc w:val="left"/>
        <w:rPr>
          <w:rFonts w:ascii="游ゴシック" w:eastAsia="游ゴシック" w:hAnsi="游ゴシック" w:cs="ＭＳ 明朝"/>
        </w:rPr>
      </w:pPr>
    </w:p>
    <w:p w:rsidR="002F33AE" w:rsidRPr="003F1595" w:rsidRDefault="002F33AE" w:rsidP="002F33AE">
      <w:pPr>
        <w:jc w:val="left"/>
        <w:rPr>
          <w:rFonts w:ascii="游ゴシック" w:eastAsia="游ゴシック" w:hAnsi="游ゴシック" w:cs="ＭＳ 明朝"/>
          <w:b/>
        </w:rPr>
      </w:pPr>
      <w:r w:rsidRPr="003F1595">
        <w:rPr>
          <w:rFonts w:ascii="游ゴシック" w:eastAsia="游ゴシック" w:hAnsi="游ゴシック" w:cs="ＭＳ 明朝" w:hint="eastAsia"/>
        </w:rPr>
        <w:t xml:space="preserve">　</w:t>
      </w:r>
      <w:r w:rsidRPr="003F1595">
        <w:rPr>
          <w:rFonts w:ascii="游ゴシック" w:eastAsia="游ゴシック" w:hAnsi="游ゴシック" w:cs="ＭＳ 明朝" w:hint="eastAsia"/>
          <w:b/>
        </w:rPr>
        <w:t>（２）　ランディングページ</w:t>
      </w:r>
      <w:r w:rsidR="00E569F3" w:rsidRPr="003F1595">
        <w:rPr>
          <w:rFonts w:ascii="游ゴシック" w:eastAsia="游ゴシック" w:hAnsi="游ゴシック" w:cs="ＭＳ 明朝" w:hint="eastAsia"/>
          <w:b/>
        </w:rPr>
        <w:t>（※）</w:t>
      </w:r>
      <w:r w:rsidRPr="003F1595">
        <w:rPr>
          <w:rFonts w:ascii="游ゴシック" w:eastAsia="游ゴシック" w:hAnsi="游ゴシック" w:cs="ＭＳ 明朝" w:hint="eastAsia"/>
          <w:b/>
        </w:rPr>
        <w:t>の編集</w:t>
      </w:r>
    </w:p>
    <w:p w:rsidR="00416E8E" w:rsidRDefault="002F33AE" w:rsidP="00E569F3">
      <w:pPr>
        <w:ind w:left="1260" w:hangingChars="600" w:hanging="1260"/>
        <w:jc w:val="left"/>
        <w:rPr>
          <w:rFonts w:ascii="游ゴシック" w:eastAsia="游ゴシック" w:hAnsi="游ゴシック" w:cs="ＭＳ 明朝"/>
        </w:rPr>
      </w:pPr>
      <w:r w:rsidRPr="003F1595">
        <w:rPr>
          <w:rFonts w:ascii="游ゴシック" w:eastAsia="游ゴシック" w:hAnsi="游ゴシック" w:cs="ＭＳ 明朝" w:hint="eastAsia"/>
        </w:rPr>
        <w:t xml:space="preserve">　</w:t>
      </w:r>
      <w:r w:rsidR="00416E8E">
        <w:rPr>
          <w:rFonts w:ascii="游ゴシック" w:eastAsia="游ゴシック" w:hAnsi="游ゴシック" w:cs="ＭＳ 明朝" w:hint="eastAsia"/>
        </w:rPr>
        <w:t xml:space="preserve">　</w:t>
      </w:r>
      <w:r w:rsidRPr="003F1595">
        <w:rPr>
          <w:rFonts w:ascii="游ゴシック" w:eastAsia="游ゴシック" w:hAnsi="游ゴシック" w:cs="ＭＳ 明朝" w:hint="eastAsia"/>
        </w:rPr>
        <w:t>（１）で</w:t>
      </w:r>
      <w:r w:rsidR="00E569F3" w:rsidRPr="003F1595">
        <w:rPr>
          <w:rFonts w:ascii="游ゴシック" w:eastAsia="游ゴシック" w:hAnsi="游ゴシック" w:cs="ＭＳ 明朝" w:hint="eastAsia"/>
        </w:rPr>
        <w:t>作成した動画を基に、（１）―</w:t>
      </w:r>
      <w:r w:rsidR="00416E8E">
        <w:rPr>
          <w:rFonts w:ascii="游ゴシック" w:eastAsia="游ゴシック" w:hAnsi="游ゴシック" w:cs="ＭＳ 明朝" w:hint="eastAsia"/>
        </w:rPr>
        <w:t>③で作成したショート版の動画をランディングペ</w:t>
      </w:r>
    </w:p>
    <w:p w:rsidR="002F33AE" w:rsidRPr="003F1595" w:rsidRDefault="00416E8E" w:rsidP="005741F9">
      <w:pPr>
        <w:ind w:firstLineChars="300" w:firstLine="630"/>
        <w:jc w:val="left"/>
        <w:rPr>
          <w:rFonts w:ascii="游ゴシック" w:eastAsia="游ゴシック" w:hAnsi="游ゴシック" w:cs="ＭＳ 明朝"/>
        </w:rPr>
      </w:pPr>
      <w:r>
        <w:rPr>
          <w:rFonts w:ascii="游ゴシック" w:eastAsia="游ゴシック" w:hAnsi="游ゴシック" w:cs="ＭＳ 明朝" w:hint="eastAsia"/>
        </w:rPr>
        <w:t>ー</w:t>
      </w:r>
      <w:r w:rsidR="00E017A6">
        <w:rPr>
          <w:rFonts w:ascii="游ゴシック" w:eastAsia="游ゴシック" w:hAnsi="游ゴシック" w:cs="ＭＳ 明朝" w:hint="eastAsia"/>
        </w:rPr>
        <w:t>ジに掲出するなど同ページの改修を行うこと。</w:t>
      </w:r>
    </w:p>
    <w:p w:rsidR="00416E8E" w:rsidRDefault="00E569F3" w:rsidP="00E569F3">
      <w:pPr>
        <w:ind w:left="1260" w:hangingChars="600" w:hanging="1260"/>
        <w:jc w:val="left"/>
        <w:rPr>
          <w:rFonts w:ascii="游ゴシック" w:eastAsia="游ゴシック" w:hAnsi="游ゴシック" w:cs="ＭＳ 明朝"/>
        </w:rPr>
      </w:pPr>
      <w:r w:rsidRPr="003F1595">
        <w:rPr>
          <w:rFonts w:ascii="游ゴシック" w:eastAsia="游ゴシック" w:hAnsi="游ゴシック" w:cs="ＭＳ 明朝" w:hint="eastAsia"/>
        </w:rPr>
        <w:t xml:space="preserve">　　　※ランディングページについては、既存のページ（「</w:t>
      </w:r>
      <w:r w:rsidR="00416E8E">
        <w:rPr>
          <w:rFonts w:ascii="游ゴシック" w:eastAsia="游ゴシック" w:hAnsi="游ゴシック" w:cs="ＭＳ 明朝" w:hint="eastAsia"/>
        </w:rPr>
        <w:t>子育てするなら伊丹」、「安全</w:t>
      </w:r>
      <w:r w:rsidR="005741F9">
        <w:rPr>
          <w:rFonts w:ascii="游ゴシック" w:eastAsia="游ゴシック" w:hAnsi="游ゴシック" w:cs="ＭＳ 明朝" w:hint="eastAsia"/>
        </w:rPr>
        <w:t>・安心</w:t>
      </w:r>
    </w:p>
    <w:p w:rsidR="005741F9" w:rsidRDefault="005741F9" w:rsidP="00E569F3">
      <w:pPr>
        <w:ind w:left="1260" w:hangingChars="600" w:hanging="1260"/>
        <w:jc w:val="left"/>
        <w:rPr>
          <w:rFonts w:ascii="游ゴシック" w:eastAsia="游ゴシック" w:hAnsi="游ゴシック" w:cs="ＭＳ 明朝"/>
        </w:rPr>
      </w:pPr>
      <w:r>
        <w:rPr>
          <w:rFonts w:ascii="游ゴシック" w:eastAsia="游ゴシック" w:hAnsi="游ゴシック" w:cs="ＭＳ 明朝" w:hint="eastAsia"/>
        </w:rPr>
        <w:t xml:space="preserve">　　　・便利なまち伊丹」）とする。</w:t>
      </w:r>
    </w:p>
    <w:p w:rsidR="005A0FDB" w:rsidRDefault="005A0FDB" w:rsidP="005A0FDB">
      <w:pPr>
        <w:jc w:val="left"/>
        <w:rPr>
          <w:rFonts w:ascii="游ゴシック" w:eastAsia="游ゴシック" w:hAnsi="游ゴシック" w:cs="ＭＳ 明朝"/>
        </w:rPr>
      </w:pPr>
      <w:r>
        <w:rPr>
          <w:rFonts w:ascii="游ゴシック" w:eastAsia="游ゴシック" w:hAnsi="游ゴシック" w:cs="ＭＳ 明朝" w:hint="eastAsia"/>
        </w:rPr>
        <w:lastRenderedPageBreak/>
        <w:t xml:space="preserve">　</w:t>
      </w:r>
      <w:r w:rsidR="005741F9">
        <w:rPr>
          <w:rFonts w:ascii="游ゴシック" w:eastAsia="游ゴシック" w:hAnsi="游ゴシック" w:cs="ＭＳ 明朝" w:hint="eastAsia"/>
        </w:rPr>
        <w:t xml:space="preserve">　</w:t>
      </w:r>
      <w:r>
        <w:rPr>
          <w:rFonts w:ascii="游ゴシック" w:eastAsia="游ゴシック" w:hAnsi="游ゴシック" w:cs="ＭＳ 明朝" w:hint="eastAsia"/>
        </w:rPr>
        <w:t>【ランディングページ</w:t>
      </w:r>
      <w:r w:rsidR="00E017A6">
        <w:rPr>
          <w:rFonts w:ascii="游ゴシック" w:eastAsia="游ゴシック" w:hAnsi="游ゴシック" w:cs="ＭＳ 明朝" w:hint="eastAsia"/>
        </w:rPr>
        <w:t>改修</w:t>
      </w:r>
      <w:r>
        <w:rPr>
          <w:rFonts w:ascii="游ゴシック" w:eastAsia="游ゴシック" w:hAnsi="游ゴシック" w:cs="ＭＳ 明朝" w:hint="eastAsia"/>
        </w:rPr>
        <w:t>時期】</w:t>
      </w:r>
    </w:p>
    <w:p w:rsidR="005A0FDB" w:rsidRDefault="005A0FDB" w:rsidP="005A0FDB">
      <w:pPr>
        <w:jc w:val="left"/>
        <w:rPr>
          <w:rFonts w:ascii="游ゴシック" w:eastAsia="游ゴシック" w:hAnsi="游ゴシック" w:cs="ＭＳ 明朝"/>
        </w:rPr>
      </w:pPr>
      <w:r>
        <w:rPr>
          <w:rFonts w:ascii="游ゴシック" w:eastAsia="游ゴシック" w:hAnsi="游ゴシック" w:cs="ＭＳ 明朝" w:hint="eastAsia"/>
        </w:rPr>
        <w:t xml:space="preserve">　　　令和4年9月</w:t>
      </w:r>
      <w:r w:rsidR="00E017A6">
        <w:rPr>
          <w:rFonts w:ascii="游ゴシック" w:eastAsia="游ゴシック" w:hAnsi="游ゴシック" w:cs="ＭＳ 明朝" w:hint="eastAsia"/>
        </w:rPr>
        <w:t>中</w:t>
      </w:r>
      <w:r w:rsidR="001B24DF">
        <w:rPr>
          <w:rFonts w:ascii="游ゴシック" w:eastAsia="游ゴシック" w:hAnsi="游ゴシック" w:cs="ＭＳ 明朝" w:hint="eastAsia"/>
        </w:rPr>
        <w:t>旬</w:t>
      </w:r>
      <w:r w:rsidR="00CA7075">
        <w:rPr>
          <w:rFonts w:ascii="游ゴシック" w:eastAsia="游ゴシック" w:hAnsi="游ゴシック" w:cs="ＭＳ 明朝" w:hint="eastAsia"/>
        </w:rPr>
        <w:t>まで</w:t>
      </w:r>
    </w:p>
    <w:p w:rsidR="005A0FDB" w:rsidRPr="003F1595" w:rsidRDefault="005A0FDB" w:rsidP="005A0FDB">
      <w:pPr>
        <w:jc w:val="left"/>
        <w:rPr>
          <w:rFonts w:ascii="游ゴシック" w:eastAsia="游ゴシック" w:hAnsi="游ゴシック" w:cs="ＭＳ 明朝"/>
        </w:rPr>
      </w:pPr>
      <w:r>
        <w:rPr>
          <w:rFonts w:ascii="游ゴシック" w:eastAsia="游ゴシック" w:hAnsi="游ゴシック" w:cs="ＭＳ 明朝" w:hint="eastAsia"/>
        </w:rPr>
        <w:t xml:space="preserve">　　</w:t>
      </w:r>
    </w:p>
    <w:p w:rsidR="00082625" w:rsidRPr="005741F9" w:rsidRDefault="002F33AE" w:rsidP="005741F9">
      <w:pPr>
        <w:jc w:val="left"/>
        <w:rPr>
          <w:rFonts w:ascii="游ゴシック" w:eastAsia="游ゴシック" w:hAnsi="游ゴシック" w:cs="ＭＳ 明朝"/>
          <w:b/>
        </w:rPr>
      </w:pPr>
      <w:r w:rsidRPr="005741F9">
        <w:rPr>
          <w:rFonts w:ascii="游ゴシック" w:eastAsia="游ゴシック" w:hAnsi="游ゴシック" w:cs="ＭＳ 明朝" w:hint="eastAsia"/>
          <w:b/>
        </w:rPr>
        <w:t xml:space="preserve">（３）　</w:t>
      </w:r>
      <w:r w:rsidR="00DE7BD8" w:rsidRPr="005741F9">
        <w:rPr>
          <w:rFonts w:ascii="游ゴシック" w:eastAsia="游ゴシック" w:hAnsi="游ゴシック" w:cs="ＭＳ 明朝" w:hint="eastAsia"/>
          <w:b/>
        </w:rPr>
        <w:t>リスティング広告</w:t>
      </w:r>
      <w:r w:rsidR="00082625" w:rsidRPr="005741F9">
        <w:rPr>
          <w:rFonts w:ascii="游ゴシック" w:eastAsia="游ゴシック" w:hAnsi="游ゴシック" w:cs="ＭＳ 明朝" w:hint="eastAsia"/>
          <w:b/>
        </w:rPr>
        <w:t>（Google</w:t>
      </w:r>
      <w:r w:rsidR="00DE7BD8" w:rsidRPr="005741F9">
        <w:rPr>
          <w:rFonts w:ascii="游ゴシック" w:eastAsia="游ゴシック" w:hAnsi="游ゴシック" w:cs="ＭＳ 明朝" w:hint="eastAsia"/>
          <w:b/>
        </w:rPr>
        <w:t>）・SNS広告（LINE</w:t>
      </w:r>
      <w:r w:rsidR="00DE7BD8" w:rsidRPr="005741F9">
        <w:rPr>
          <w:rFonts w:ascii="游ゴシック" w:eastAsia="游ゴシック" w:hAnsi="游ゴシック" w:cs="ＭＳ 明朝"/>
          <w:b/>
        </w:rPr>
        <w:t>）</w:t>
      </w:r>
      <w:r w:rsidR="00082625" w:rsidRPr="005741F9">
        <w:rPr>
          <w:rFonts w:ascii="游ゴシック" w:eastAsia="游ゴシック" w:hAnsi="游ゴシック" w:cs="ＭＳ 明朝" w:hint="eastAsia"/>
          <w:b/>
        </w:rPr>
        <w:t>の実施</w:t>
      </w:r>
    </w:p>
    <w:p w:rsidR="00C87B40" w:rsidRPr="005741F9" w:rsidRDefault="00082625" w:rsidP="005741F9">
      <w:pPr>
        <w:ind w:leftChars="200" w:left="420" w:firstLineChars="100" w:firstLine="210"/>
        <w:jc w:val="left"/>
        <w:rPr>
          <w:rFonts w:ascii="游ゴシック" w:eastAsia="游ゴシック" w:hAnsi="游ゴシック"/>
        </w:rPr>
      </w:pPr>
      <w:r w:rsidRPr="005741F9">
        <w:rPr>
          <w:rFonts w:ascii="游ゴシック" w:eastAsia="游ゴシック" w:hAnsi="游ゴシック" w:cs="ＭＳ 明朝" w:hint="eastAsia"/>
        </w:rPr>
        <w:t>本広告を実施する際には</w:t>
      </w:r>
      <w:r w:rsidR="00E569F3" w:rsidRPr="005741F9">
        <w:rPr>
          <w:rFonts w:ascii="游ゴシック" w:eastAsia="游ゴシック" w:hAnsi="游ゴシック" w:cs="ＭＳ 明朝" w:hint="eastAsia"/>
        </w:rPr>
        <w:t>（２）の作業完了後、リスティング広告（Google）・SNS広告（LINE</w:t>
      </w:r>
      <w:r w:rsidR="00E569F3" w:rsidRPr="005741F9">
        <w:rPr>
          <w:rFonts w:ascii="游ゴシック" w:eastAsia="游ゴシック" w:hAnsi="游ゴシック" w:cs="ＭＳ 明朝"/>
        </w:rPr>
        <w:t>）</w:t>
      </w:r>
      <w:r w:rsidRPr="005741F9">
        <w:rPr>
          <w:rFonts w:ascii="游ゴシック" w:eastAsia="游ゴシック" w:hAnsi="游ゴシック" w:cs="ＭＳ 明朝" w:hint="eastAsia"/>
        </w:rPr>
        <w:t>それぞれの広告を実施すること。また本広告はランディングページを経由して本市シティプロモーションサイト「未来へつなぐまち伊丹」への誘引を図ることを目指すこと。</w:t>
      </w:r>
    </w:p>
    <w:p w:rsidR="00725B26" w:rsidRPr="005741F9" w:rsidRDefault="00725B26" w:rsidP="005741F9">
      <w:pPr>
        <w:ind w:leftChars="200" w:left="420" w:firstLineChars="100" w:firstLine="210"/>
        <w:jc w:val="left"/>
        <w:rPr>
          <w:rFonts w:ascii="游ゴシック" w:eastAsia="游ゴシック" w:hAnsi="游ゴシック"/>
        </w:rPr>
      </w:pPr>
      <w:r w:rsidRPr="005741F9">
        <w:rPr>
          <w:rFonts w:ascii="游ゴシック" w:eastAsia="游ゴシック" w:hAnsi="游ゴシック" w:hint="eastAsia"/>
        </w:rPr>
        <w:t>広告の配信にあたってはＫＰＩとして</w:t>
      </w:r>
      <w:r w:rsidR="00EA06C9" w:rsidRPr="005741F9">
        <w:rPr>
          <w:rFonts w:ascii="游ゴシック" w:eastAsia="游ゴシック" w:hAnsi="游ゴシック" w:hint="eastAsia"/>
        </w:rPr>
        <w:t>ランディングページ閲覧数を合計</w:t>
      </w:r>
      <w:r w:rsidR="00CA1188" w:rsidRPr="005741F9">
        <w:rPr>
          <w:rFonts w:ascii="游ゴシック" w:eastAsia="游ゴシック" w:hAnsi="游ゴシック" w:hint="eastAsia"/>
        </w:rPr>
        <w:t>（リスティング広告：</w:t>
      </w:r>
      <w:r w:rsidR="00E13407">
        <w:rPr>
          <w:rFonts w:ascii="游ゴシック" w:eastAsia="游ゴシック" w:hAnsi="游ゴシック" w:hint="eastAsia"/>
        </w:rPr>
        <w:t>4,5</w:t>
      </w:r>
      <w:r w:rsidR="00EA06C9" w:rsidRPr="005741F9">
        <w:rPr>
          <w:rFonts w:ascii="游ゴシック" w:eastAsia="游ゴシック" w:hAnsi="游ゴシック" w:hint="eastAsia"/>
        </w:rPr>
        <w:t>00</w:t>
      </w:r>
      <w:r w:rsidR="005C702A" w:rsidRPr="005741F9">
        <w:rPr>
          <w:rFonts w:ascii="游ゴシック" w:eastAsia="游ゴシック" w:hAnsi="游ゴシック" w:hint="eastAsia"/>
        </w:rPr>
        <w:t>回、</w:t>
      </w:r>
      <w:r w:rsidR="00CA1188" w:rsidRPr="005741F9">
        <w:rPr>
          <w:rFonts w:ascii="游ゴシック" w:eastAsia="游ゴシック" w:hAnsi="游ゴシック" w:hint="eastAsia"/>
        </w:rPr>
        <w:t>SNS広告：</w:t>
      </w:r>
      <w:r w:rsidR="00E13407">
        <w:rPr>
          <w:rFonts w:ascii="游ゴシック" w:eastAsia="游ゴシック" w:hAnsi="游ゴシック" w:hint="eastAsia"/>
        </w:rPr>
        <w:t>26</w:t>
      </w:r>
      <w:r w:rsidR="00EA06C9" w:rsidRPr="005741F9">
        <w:rPr>
          <w:rFonts w:ascii="游ゴシック" w:eastAsia="游ゴシック" w:hAnsi="游ゴシック" w:hint="eastAsia"/>
        </w:rPr>
        <w:t>,000回）</w:t>
      </w:r>
      <w:r w:rsidR="00072DC2" w:rsidRPr="005741F9">
        <w:rPr>
          <w:rFonts w:ascii="游ゴシック" w:eastAsia="游ゴシック" w:hAnsi="游ゴシック" w:hint="eastAsia"/>
        </w:rPr>
        <w:t>ランディングページから市シティプロモーションサイト「未来へつなぐまち</w:t>
      </w:r>
      <w:r w:rsidR="00CA1188" w:rsidRPr="005741F9">
        <w:rPr>
          <w:rFonts w:ascii="游ゴシック" w:eastAsia="游ゴシック" w:hAnsi="游ゴシック" w:hint="eastAsia"/>
        </w:rPr>
        <w:t>伊丹」へのCV数を（リスティング広告：</w:t>
      </w:r>
      <w:r w:rsidR="00EA06C9" w:rsidRPr="005741F9">
        <w:rPr>
          <w:rFonts w:ascii="游ゴシック" w:eastAsia="游ゴシック" w:hAnsi="游ゴシック" w:hint="eastAsia"/>
        </w:rPr>
        <w:t>30</w:t>
      </w:r>
      <w:r w:rsidR="00CA1188" w:rsidRPr="005741F9">
        <w:rPr>
          <w:rFonts w:ascii="游ゴシック" w:eastAsia="游ゴシック" w:hAnsi="游ゴシック" w:hint="eastAsia"/>
        </w:rPr>
        <w:t>％、SNS</w:t>
      </w:r>
      <w:r w:rsidR="00EA06C9" w:rsidRPr="005741F9">
        <w:rPr>
          <w:rFonts w:ascii="游ゴシック" w:eastAsia="游ゴシック" w:hAnsi="游ゴシック" w:hint="eastAsia"/>
        </w:rPr>
        <w:t>広告：5</w:t>
      </w:r>
      <w:r w:rsidR="00CA1188" w:rsidRPr="005741F9">
        <w:rPr>
          <w:rFonts w:ascii="游ゴシック" w:eastAsia="游ゴシック" w:hAnsi="游ゴシック" w:hint="eastAsia"/>
        </w:rPr>
        <w:t>％）</w:t>
      </w:r>
      <w:r w:rsidRPr="005741F9">
        <w:rPr>
          <w:rFonts w:ascii="游ゴシック" w:eastAsia="游ゴシック" w:hAnsi="游ゴシック" w:hint="eastAsia"/>
        </w:rPr>
        <w:t>を目指すものとして、発注者と協議のうえ、最適な情報発信の手法を工夫</w:t>
      </w:r>
      <w:r w:rsidR="00072DC2" w:rsidRPr="005741F9">
        <w:rPr>
          <w:rFonts w:ascii="游ゴシック" w:eastAsia="游ゴシック" w:hAnsi="游ゴシック" w:hint="eastAsia"/>
        </w:rPr>
        <w:t>し</w:t>
      </w:r>
      <w:r w:rsidRPr="005741F9">
        <w:rPr>
          <w:rFonts w:ascii="游ゴシック" w:eastAsia="游ゴシック" w:hAnsi="游ゴシック" w:hint="eastAsia"/>
        </w:rPr>
        <w:t>ながら実施するものとする。</w:t>
      </w:r>
    </w:p>
    <w:p w:rsidR="00EA06C9" w:rsidRPr="005741F9" w:rsidRDefault="00072DC2" w:rsidP="005741F9">
      <w:pPr>
        <w:ind w:leftChars="100" w:left="210" w:firstLineChars="200" w:firstLine="420"/>
        <w:jc w:val="left"/>
        <w:rPr>
          <w:rFonts w:ascii="游ゴシック" w:eastAsia="游ゴシック" w:hAnsi="游ゴシック"/>
        </w:rPr>
      </w:pPr>
      <w:r w:rsidRPr="005741F9">
        <w:rPr>
          <w:rFonts w:ascii="游ゴシック" w:eastAsia="游ゴシック" w:hAnsi="游ゴシック" w:hint="eastAsia"/>
        </w:rPr>
        <w:t>広告の実施に用いるランディングページは現在市が活用している「子育てするなら伊丹」「安全・安心・便利なまち伊丹」を使用し</w:t>
      </w:r>
      <w:r w:rsidR="00725B26" w:rsidRPr="005741F9">
        <w:rPr>
          <w:rFonts w:ascii="游ゴシック" w:eastAsia="游ゴシック" w:hAnsi="游ゴシック" w:hint="eastAsia"/>
        </w:rPr>
        <w:t>、ＫＰＩ達成のため</w:t>
      </w:r>
      <w:r w:rsidR="00DE7BD8" w:rsidRPr="005741F9">
        <w:rPr>
          <w:rFonts w:ascii="游ゴシック" w:eastAsia="游ゴシック" w:hAnsi="游ゴシック" w:hint="eastAsia"/>
        </w:rPr>
        <w:t>に向けてスケジュールも併せて</w:t>
      </w:r>
      <w:r w:rsidR="005741F9">
        <w:rPr>
          <w:rFonts w:ascii="游ゴシック" w:eastAsia="游ゴシック" w:hAnsi="游ゴシック" w:hint="eastAsia"/>
        </w:rPr>
        <w:t xml:space="preserve">　</w:t>
      </w:r>
      <w:r w:rsidR="00DE7BD8" w:rsidRPr="005741F9">
        <w:rPr>
          <w:rFonts w:ascii="游ゴシック" w:eastAsia="游ゴシック" w:hAnsi="游ゴシック" w:hint="eastAsia"/>
        </w:rPr>
        <w:t>提案すること。</w:t>
      </w:r>
      <w:r w:rsidR="00EA06C9" w:rsidRPr="005741F9">
        <w:rPr>
          <w:rFonts w:ascii="游ゴシック" w:eastAsia="游ゴシック" w:hAnsi="游ゴシック" w:hint="eastAsia"/>
        </w:rPr>
        <w:t xml:space="preserve">　　　　　　　　　　　　　　　　　</w:t>
      </w:r>
    </w:p>
    <w:tbl>
      <w:tblPr>
        <w:tblStyle w:val="a6"/>
        <w:tblW w:w="0" w:type="auto"/>
        <w:tblInd w:w="838" w:type="dxa"/>
        <w:tblLook w:val="04A0" w:firstRow="1" w:lastRow="0" w:firstColumn="1" w:lastColumn="0" w:noHBand="0" w:noVBand="1"/>
      </w:tblPr>
      <w:tblGrid>
        <w:gridCol w:w="2073"/>
        <w:gridCol w:w="1426"/>
        <w:gridCol w:w="1601"/>
        <w:gridCol w:w="1562"/>
        <w:gridCol w:w="1562"/>
      </w:tblGrid>
      <w:tr w:rsidR="003F1595" w:rsidRPr="003F1595" w:rsidTr="00EA06C9">
        <w:tc>
          <w:tcPr>
            <w:tcW w:w="2073" w:type="dxa"/>
          </w:tcPr>
          <w:p w:rsidR="00EA06C9" w:rsidRPr="003F1595" w:rsidRDefault="0089528D" w:rsidP="0089528D">
            <w:pPr>
              <w:jc w:val="left"/>
              <w:rPr>
                <w:rFonts w:ascii="游ゴシック" w:eastAsia="游ゴシック" w:hAnsi="游ゴシック"/>
                <w:sz w:val="16"/>
                <w:szCs w:val="16"/>
              </w:rPr>
            </w:pPr>
            <w:r w:rsidRPr="003F1595">
              <w:rPr>
                <w:rFonts w:ascii="游ゴシック" w:eastAsia="游ゴシック" w:hAnsi="游ゴシック" w:hint="eastAsia"/>
                <w:sz w:val="16"/>
                <w:szCs w:val="16"/>
              </w:rPr>
              <w:t xml:space="preserve">　　</w:t>
            </w:r>
            <w:r w:rsidR="00EA06C9" w:rsidRPr="003F1595">
              <w:rPr>
                <w:rFonts w:ascii="游ゴシック" w:eastAsia="游ゴシック" w:hAnsi="游ゴシック" w:hint="eastAsia"/>
                <w:sz w:val="16"/>
                <w:szCs w:val="16"/>
              </w:rPr>
              <w:t>※R2実績</w:t>
            </w:r>
          </w:p>
        </w:tc>
        <w:tc>
          <w:tcPr>
            <w:tcW w:w="1426" w:type="dxa"/>
          </w:tcPr>
          <w:p w:rsidR="00EA06C9" w:rsidRPr="003F1595" w:rsidRDefault="00EA06C9" w:rsidP="00EA06C9">
            <w:pPr>
              <w:jc w:val="center"/>
              <w:rPr>
                <w:rFonts w:ascii="游ゴシック" w:eastAsia="游ゴシック" w:hAnsi="游ゴシック"/>
                <w:sz w:val="16"/>
                <w:szCs w:val="16"/>
              </w:rPr>
            </w:pPr>
            <w:r w:rsidRPr="003F1595">
              <w:rPr>
                <w:rFonts w:ascii="游ゴシック" w:eastAsia="游ゴシック" w:hAnsi="游ゴシック" w:hint="eastAsia"/>
                <w:sz w:val="16"/>
                <w:szCs w:val="16"/>
              </w:rPr>
              <w:t>予算</w:t>
            </w:r>
          </w:p>
        </w:tc>
        <w:tc>
          <w:tcPr>
            <w:tcW w:w="1601" w:type="dxa"/>
          </w:tcPr>
          <w:p w:rsidR="00EA06C9" w:rsidRPr="003F1595" w:rsidRDefault="00EA06C9" w:rsidP="00EA06C9">
            <w:pPr>
              <w:jc w:val="center"/>
              <w:rPr>
                <w:rFonts w:ascii="游ゴシック" w:eastAsia="游ゴシック" w:hAnsi="游ゴシック"/>
                <w:sz w:val="16"/>
                <w:szCs w:val="16"/>
              </w:rPr>
            </w:pPr>
            <w:r w:rsidRPr="003F1595">
              <w:rPr>
                <w:rFonts w:ascii="游ゴシック" w:eastAsia="游ゴシック" w:hAnsi="游ゴシック" w:hint="eastAsia"/>
                <w:sz w:val="16"/>
                <w:szCs w:val="16"/>
              </w:rPr>
              <w:t>実施期間</w:t>
            </w:r>
          </w:p>
        </w:tc>
        <w:tc>
          <w:tcPr>
            <w:tcW w:w="1562" w:type="dxa"/>
          </w:tcPr>
          <w:p w:rsidR="00EA06C9" w:rsidRPr="003F1595" w:rsidRDefault="00EA06C9" w:rsidP="00EA06C9">
            <w:pPr>
              <w:jc w:val="center"/>
              <w:rPr>
                <w:rFonts w:ascii="游ゴシック" w:eastAsia="游ゴシック" w:hAnsi="游ゴシック"/>
                <w:sz w:val="16"/>
                <w:szCs w:val="16"/>
              </w:rPr>
            </w:pPr>
            <w:r w:rsidRPr="003F1595">
              <w:rPr>
                <w:rFonts w:ascii="游ゴシック" w:eastAsia="游ゴシック" w:hAnsi="游ゴシック" w:hint="eastAsia"/>
                <w:sz w:val="16"/>
                <w:szCs w:val="16"/>
              </w:rPr>
              <w:t>PV数（LP</w:t>
            </w:r>
            <w:r w:rsidRPr="003F1595">
              <w:rPr>
                <w:rFonts w:ascii="游ゴシック" w:eastAsia="游ゴシック" w:hAnsi="游ゴシック"/>
                <w:sz w:val="16"/>
                <w:szCs w:val="16"/>
              </w:rPr>
              <w:t>）</w:t>
            </w:r>
          </w:p>
        </w:tc>
        <w:tc>
          <w:tcPr>
            <w:tcW w:w="1562" w:type="dxa"/>
          </w:tcPr>
          <w:p w:rsidR="00EA06C9" w:rsidRPr="003F1595" w:rsidRDefault="00EA06C9" w:rsidP="00EA06C9">
            <w:pPr>
              <w:jc w:val="center"/>
              <w:rPr>
                <w:rFonts w:ascii="游ゴシック" w:eastAsia="游ゴシック" w:hAnsi="游ゴシック"/>
                <w:sz w:val="16"/>
                <w:szCs w:val="16"/>
              </w:rPr>
            </w:pPr>
            <w:r w:rsidRPr="003F1595">
              <w:rPr>
                <w:rFonts w:ascii="游ゴシック" w:eastAsia="游ゴシック" w:hAnsi="游ゴシック" w:hint="eastAsia"/>
                <w:sz w:val="16"/>
                <w:szCs w:val="16"/>
              </w:rPr>
              <w:t>CV数</w:t>
            </w:r>
          </w:p>
        </w:tc>
      </w:tr>
      <w:tr w:rsidR="003F1595" w:rsidRPr="003F1595" w:rsidTr="00EA06C9">
        <w:tc>
          <w:tcPr>
            <w:tcW w:w="2073" w:type="dxa"/>
          </w:tcPr>
          <w:p w:rsidR="00EA06C9" w:rsidRPr="003F1595" w:rsidRDefault="00EA06C9" w:rsidP="00EA06C9">
            <w:pPr>
              <w:jc w:val="left"/>
              <w:rPr>
                <w:rFonts w:ascii="游ゴシック" w:eastAsia="游ゴシック" w:hAnsi="游ゴシック"/>
                <w:sz w:val="16"/>
                <w:szCs w:val="16"/>
              </w:rPr>
            </w:pPr>
            <w:r w:rsidRPr="003F1595">
              <w:rPr>
                <w:rFonts w:ascii="游ゴシック" w:eastAsia="游ゴシック" w:hAnsi="游ゴシック" w:hint="eastAsia"/>
                <w:sz w:val="16"/>
                <w:szCs w:val="16"/>
              </w:rPr>
              <w:t>リス</w:t>
            </w:r>
            <w:bookmarkStart w:id="0" w:name="_GoBack"/>
            <w:bookmarkEnd w:id="0"/>
            <w:r w:rsidRPr="003F1595">
              <w:rPr>
                <w:rFonts w:ascii="游ゴシック" w:eastAsia="游ゴシック" w:hAnsi="游ゴシック" w:hint="eastAsia"/>
                <w:sz w:val="16"/>
                <w:szCs w:val="16"/>
              </w:rPr>
              <w:t>ティング広告</w:t>
            </w:r>
            <w:r w:rsidRPr="003F1595">
              <w:rPr>
                <w:rFonts w:ascii="游ゴシック" w:eastAsia="游ゴシック" w:hAnsi="游ゴシック" w:hint="eastAsia"/>
                <w:sz w:val="12"/>
                <w:szCs w:val="12"/>
              </w:rPr>
              <w:t>(Google</w:t>
            </w:r>
            <w:r w:rsidRPr="003F1595">
              <w:rPr>
                <w:rFonts w:ascii="游ゴシック" w:eastAsia="游ゴシック" w:hAnsi="游ゴシック"/>
                <w:sz w:val="12"/>
                <w:szCs w:val="12"/>
              </w:rPr>
              <w:t>）</w:t>
            </w:r>
          </w:p>
        </w:tc>
        <w:tc>
          <w:tcPr>
            <w:tcW w:w="1426" w:type="dxa"/>
          </w:tcPr>
          <w:p w:rsidR="00EA06C9" w:rsidRPr="003F1595" w:rsidRDefault="00EA06C9" w:rsidP="00EA06C9">
            <w:pPr>
              <w:jc w:val="center"/>
              <w:rPr>
                <w:rFonts w:ascii="游ゴシック" w:eastAsia="游ゴシック" w:hAnsi="游ゴシック"/>
                <w:sz w:val="16"/>
                <w:szCs w:val="16"/>
              </w:rPr>
            </w:pPr>
            <w:r w:rsidRPr="003F1595">
              <w:rPr>
                <w:rFonts w:ascii="游ゴシック" w:eastAsia="游ゴシック" w:hAnsi="游ゴシック" w:hint="eastAsia"/>
                <w:sz w:val="16"/>
                <w:szCs w:val="16"/>
              </w:rPr>
              <w:t>700,000</w:t>
            </w:r>
          </w:p>
        </w:tc>
        <w:tc>
          <w:tcPr>
            <w:tcW w:w="1601" w:type="dxa"/>
          </w:tcPr>
          <w:p w:rsidR="00EA06C9" w:rsidRPr="003F1595" w:rsidRDefault="00EA06C9" w:rsidP="00EA06C9">
            <w:pPr>
              <w:jc w:val="center"/>
              <w:rPr>
                <w:rFonts w:ascii="游ゴシック" w:eastAsia="游ゴシック" w:hAnsi="游ゴシック"/>
                <w:sz w:val="16"/>
                <w:szCs w:val="16"/>
              </w:rPr>
            </w:pPr>
            <w:r w:rsidRPr="003F1595">
              <w:rPr>
                <w:rFonts w:ascii="游ゴシック" w:eastAsia="游ゴシック" w:hAnsi="游ゴシック" w:hint="eastAsia"/>
                <w:sz w:val="16"/>
                <w:szCs w:val="16"/>
              </w:rPr>
              <w:t>12/7-3/21</w:t>
            </w:r>
          </w:p>
        </w:tc>
        <w:tc>
          <w:tcPr>
            <w:tcW w:w="1562" w:type="dxa"/>
          </w:tcPr>
          <w:p w:rsidR="00EA06C9" w:rsidRPr="003F1595" w:rsidRDefault="00EA06C9" w:rsidP="0089528D">
            <w:pPr>
              <w:jc w:val="center"/>
              <w:rPr>
                <w:rFonts w:ascii="游ゴシック" w:eastAsia="游ゴシック" w:hAnsi="游ゴシック"/>
                <w:sz w:val="16"/>
                <w:szCs w:val="16"/>
              </w:rPr>
            </w:pPr>
            <w:r w:rsidRPr="003F1595">
              <w:rPr>
                <w:rFonts w:ascii="游ゴシック" w:eastAsia="游ゴシック" w:hAnsi="游ゴシック" w:hint="eastAsia"/>
                <w:sz w:val="16"/>
                <w:szCs w:val="16"/>
              </w:rPr>
              <w:t>3,925</w:t>
            </w:r>
          </w:p>
        </w:tc>
        <w:tc>
          <w:tcPr>
            <w:tcW w:w="1562" w:type="dxa"/>
          </w:tcPr>
          <w:p w:rsidR="00EA06C9" w:rsidRPr="003F1595" w:rsidRDefault="00EA06C9" w:rsidP="0089528D">
            <w:pPr>
              <w:jc w:val="center"/>
              <w:rPr>
                <w:rFonts w:ascii="游ゴシック" w:eastAsia="游ゴシック" w:hAnsi="游ゴシック"/>
                <w:sz w:val="16"/>
                <w:szCs w:val="16"/>
              </w:rPr>
            </w:pPr>
            <w:r w:rsidRPr="003F1595">
              <w:rPr>
                <w:rFonts w:ascii="游ゴシック" w:eastAsia="游ゴシック" w:hAnsi="游ゴシック" w:hint="eastAsia"/>
                <w:sz w:val="16"/>
                <w:szCs w:val="16"/>
              </w:rPr>
              <w:t>27.85%</w:t>
            </w:r>
          </w:p>
        </w:tc>
      </w:tr>
      <w:tr w:rsidR="003F1595" w:rsidRPr="003F1595" w:rsidTr="00EA06C9">
        <w:tc>
          <w:tcPr>
            <w:tcW w:w="2073" w:type="dxa"/>
          </w:tcPr>
          <w:p w:rsidR="00EA06C9" w:rsidRPr="003F1595" w:rsidRDefault="00EA06C9" w:rsidP="00EA06C9">
            <w:pPr>
              <w:rPr>
                <w:rFonts w:ascii="游ゴシック" w:eastAsia="游ゴシック" w:hAnsi="游ゴシック"/>
                <w:sz w:val="16"/>
                <w:szCs w:val="16"/>
              </w:rPr>
            </w:pPr>
            <w:r w:rsidRPr="003F1595">
              <w:rPr>
                <w:rFonts w:ascii="游ゴシック" w:eastAsia="游ゴシック" w:hAnsi="游ゴシック" w:hint="eastAsia"/>
                <w:sz w:val="16"/>
                <w:szCs w:val="16"/>
              </w:rPr>
              <w:t>SNS広告</w:t>
            </w:r>
            <w:r w:rsidRPr="003F1595">
              <w:rPr>
                <w:rFonts w:ascii="游ゴシック" w:eastAsia="游ゴシック" w:hAnsi="游ゴシック" w:hint="eastAsia"/>
                <w:sz w:val="12"/>
                <w:szCs w:val="12"/>
              </w:rPr>
              <w:t>（LINE）</w:t>
            </w:r>
          </w:p>
        </w:tc>
        <w:tc>
          <w:tcPr>
            <w:tcW w:w="1426" w:type="dxa"/>
          </w:tcPr>
          <w:p w:rsidR="00EA06C9" w:rsidRPr="003F1595" w:rsidRDefault="00EA06C9" w:rsidP="00EA06C9">
            <w:pPr>
              <w:jc w:val="center"/>
              <w:rPr>
                <w:rFonts w:ascii="游ゴシック" w:eastAsia="游ゴシック" w:hAnsi="游ゴシック"/>
                <w:sz w:val="16"/>
                <w:szCs w:val="16"/>
              </w:rPr>
            </w:pPr>
            <w:r w:rsidRPr="003F1595">
              <w:rPr>
                <w:rFonts w:ascii="游ゴシック" w:eastAsia="游ゴシック" w:hAnsi="游ゴシック" w:hint="eastAsia"/>
                <w:sz w:val="16"/>
                <w:szCs w:val="16"/>
              </w:rPr>
              <w:t>950,000</w:t>
            </w:r>
          </w:p>
        </w:tc>
        <w:tc>
          <w:tcPr>
            <w:tcW w:w="1601" w:type="dxa"/>
          </w:tcPr>
          <w:p w:rsidR="00EA06C9" w:rsidRPr="003F1595" w:rsidRDefault="00EA06C9" w:rsidP="00EA06C9">
            <w:pPr>
              <w:jc w:val="center"/>
              <w:rPr>
                <w:rFonts w:ascii="游ゴシック" w:eastAsia="游ゴシック" w:hAnsi="游ゴシック"/>
                <w:sz w:val="16"/>
                <w:szCs w:val="16"/>
              </w:rPr>
            </w:pPr>
            <w:r w:rsidRPr="003F1595">
              <w:rPr>
                <w:rFonts w:ascii="游ゴシック" w:eastAsia="游ゴシック" w:hAnsi="游ゴシック" w:hint="eastAsia"/>
                <w:sz w:val="16"/>
                <w:szCs w:val="16"/>
              </w:rPr>
              <w:t>12/24-2/17</w:t>
            </w:r>
          </w:p>
        </w:tc>
        <w:tc>
          <w:tcPr>
            <w:tcW w:w="1562" w:type="dxa"/>
          </w:tcPr>
          <w:p w:rsidR="00EA06C9" w:rsidRPr="003F1595" w:rsidRDefault="0089528D" w:rsidP="0089528D">
            <w:pPr>
              <w:jc w:val="center"/>
              <w:rPr>
                <w:rFonts w:ascii="游ゴシック" w:eastAsia="游ゴシック" w:hAnsi="游ゴシック"/>
                <w:sz w:val="16"/>
                <w:szCs w:val="16"/>
              </w:rPr>
            </w:pPr>
            <w:r w:rsidRPr="003F1595">
              <w:rPr>
                <w:rFonts w:ascii="游ゴシック" w:eastAsia="游ゴシック" w:hAnsi="游ゴシック" w:hint="eastAsia"/>
                <w:sz w:val="16"/>
                <w:szCs w:val="16"/>
              </w:rPr>
              <w:t>30,794</w:t>
            </w:r>
          </w:p>
        </w:tc>
        <w:tc>
          <w:tcPr>
            <w:tcW w:w="1562" w:type="dxa"/>
          </w:tcPr>
          <w:p w:rsidR="0089528D" w:rsidRPr="003F1595" w:rsidRDefault="0089528D" w:rsidP="0089528D">
            <w:pPr>
              <w:jc w:val="center"/>
              <w:rPr>
                <w:rFonts w:ascii="游ゴシック" w:eastAsia="游ゴシック" w:hAnsi="游ゴシック"/>
                <w:sz w:val="16"/>
                <w:szCs w:val="16"/>
              </w:rPr>
            </w:pPr>
            <w:r w:rsidRPr="003F1595">
              <w:rPr>
                <w:rFonts w:ascii="游ゴシック" w:eastAsia="游ゴシック" w:hAnsi="游ゴシック" w:hint="eastAsia"/>
                <w:sz w:val="16"/>
                <w:szCs w:val="16"/>
              </w:rPr>
              <w:t>4.61</w:t>
            </w:r>
            <w:r w:rsidRPr="003F1595">
              <w:rPr>
                <w:rFonts w:ascii="游ゴシック" w:eastAsia="游ゴシック" w:hAnsi="游ゴシック"/>
                <w:sz w:val="16"/>
                <w:szCs w:val="16"/>
              </w:rPr>
              <w:t>%</w:t>
            </w:r>
          </w:p>
        </w:tc>
      </w:tr>
    </w:tbl>
    <w:p w:rsidR="00E017A6" w:rsidRDefault="00151506" w:rsidP="0089528D">
      <w:pPr>
        <w:jc w:val="left"/>
        <w:rPr>
          <w:rFonts w:ascii="游ゴシック" w:eastAsia="游ゴシック" w:hAnsi="游ゴシック"/>
          <w:sz w:val="16"/>
          <w:szCs w:val="16"/>
        </w:rPr>
      </w:pPr>
      <w:r>
        <w:rPr>
          <w:rFonts w:ascii="游ゴシック" w:eastAsia="游ゴシック" w:hAnsi="游ゴシック" w:hint="eastAsia"/>
          <w:sz w:val="18"/>
          <w:szCs w:val="18"/>
        </w:rPr>
        <w:t xml:space="preserve">      </w:t>
      </w:r>
      <w:r w:rsidR="0089528D" w:rsidRPr="003F1595">
        <w:rPr>
          <w:rFonts w:ascii="游ゴシック" w:eastAsia="游ゴシック" w:hAnsi="游ゴシック" w:hint="eastAsia"/>
          <w:sz w:val="18"/>
          <w:szCs w:val="18"/>
        </w:rPr>
        <w:t xml:space="preserve">　</w:t>
      </w:r>
      <w:r w:rsidR="0089528D" w:rsidRPr="003F1595">
        <w:rPr>
          <w:rFonts w:ascii="游ゴシック" w:eastAsia="游ゴシック" w:hAnsi="游ゴシック" w:hint="eastAsia"/>
          <w:sz w:val="16"/>
          <w:szCs w:val="16"/>
        </w:rPr>
        <w:t>※リスティング広告は顕在層、SNS広告は潜在層をターゲットとする</w:t>
      </w:r>
    </w:p>
    <w:p w:rsidR="00E017A6" w:rsidRDefault="00E017A6" w:rsidP="0089528D">
      <w:pPr>
        <w:jc w:val="left"/>
        <w:rPr>
          <w:rFonts w:ascii="游ゴシック" w:eastAsia="游ゴシック" w:hAnsi="游ゴシック"/>
          <w:sz w:val="16"/>
          <w:szCs w:val="16"/>
        </w:rPr>
      </w:pPr>
      <w:r>
        <w:rPr>
          <w:rFonts w:ascii="游ゴシック" w:eastAsia="游ゴシック" w:hAnsi="游ゴシック" w:hint="eastAsia"/>
          <w:sz w:val="16"/>
          <w:szCs w:val="16"/>
        </w:rPr>
        <w:t xml:space="preserve">　　　　　　</w:t>
      </w:r>
    </w:p>
    <w:p w:rsidR="00E017A6" w:rsidRPr="00E017A6" w:rsidRDefault="00E017A6" w:rsidP="005741F9">
      <w:pPr>
        <w:ind w:firstLineChars="100" w:firstLine="210"/>
        <w:jc w:val="left"/>
        <w:rPr>
          <w:rFonts w:ascii="游ゴシック" w:eastAsia="游ゴシック" w:hAnsi="游ゴシック"/>
          <w:szCs w:val="21"/>
        </w:rPr>
      </w:pPr>
      <w:r>
        <w:rPr>
          <w:rFonts w:ascii="游ゴシック" w:eastAsia="游ゴシック" w:hAnsi="游ゴシック" w:hint="eastAsia"/>
          <w:szCs w:val="21"/>
        </w:rPr>
        <w:t>【リスティング広告時期（予定）】</w:t>
      </w:r>
    </w:p>
    <w:p w:rsidR="000753B5" w:rsidRDefault="00E017A6" w:rsidP="00082625">
      <w:pPr>
        <w:jc w:val="left"/>
        <w:rPr>
          <w:rFonts w:ascii="游ゴシック" w:eastAsia="游ゴシック" w:hAnsi="游ゴシック"/>
          <w:szCs w:val="21"/>
        </w:rPr>
      </w:pPr>
      <w:r>
        <w:rPr>
          <w:rFonts w:ascii="游ゴシック" w:eastAsia="游ゴシック" w:hAnsi="游ゴシック" w:hint="eastAsia"/>
          <w:sz w:val="18"/>
          <w:szCs w:val="18"/>
        </w:rPr>
        <w:t xml:space="preserve">　　</w:t>
      </w:r>
      <w:r>
        <w:rPr>
          <w:rFonts w:ascii="游ゴシック" w:eastAsia="游ゴシック" w:hAnsi="游ゴシック" w:hint="eastAsia"/>
          <w:szCs w:val="21"/>
        </w:rPr>
        <w:t>令和４年９月中旬、10月、11月、12月</w:t>
      </w:r>
    </w:p>
    <w:p w:rsidR="00E017A6" w:rsidRPr="00E017A6" w:rsidRDefault="00E017A6" w:rsidP="00082625">
      <w:pPr>
        <w:jc w:val="left"/>
        <w:rPr>
          <w:rFonts w:ascii="游ゴシック" w:eastAsia="游ゴシック" w:hAnsi="游ゴシック"/>
          <w:szCs w:val="21"/>
        </w:rPr>
      </w:pPr>
    </w:p>
    <w:p w:rsidR="000753B5" w:rsidRPr="00E017A6" w:rsidRDefault="000753B5" w:rsidP="000753B5">
      <w:pPr>
        <w:jc w:val="left"/>
        <w:rPr>
          <w:rFonts w:ascii="游ゴシック" w:eastAsia="游ゴシック" w:hAnsi="游ゴシック"/>
          <w:b/>
        </w:rPr>
      </w:pPr>
      <w:r w:rsidRPr="00E017A6">
        <w:rPr>
          <w:rFonts w:ascii="游ゴシック" w:eastAsia="游ゴシック" w:hAnsi="游ゴシック" w:hint="eastAsia"/>
          <w:b/>
        </w:rPr>
        <w:t>５　効果測定</w:t>
      </w:r>
    </w:p>
    <w:p w:rsidR="000753B5" w:rsidRPr="003F1595" w:rsidRDefault="000753B5" w:rsidP="000753B5">
      <w:pPr>
        <w:pStyle w:val="a3"/>
        <w:numPr>
          <w:ilvl w:val="0"/>
          <w:numId w:val="5"/>
        </w:numPr>
        <w:ind w:leftChars="0"/>
        <w:jc w:val="left"/>
        <w:rPr>
          <w:rFonts w:ascii="游ゴシック" w:eastAsia="游ゴシック" w:hAnsi="游ゴシック"/>
        </w:rPr>
      </w:pPr>
      <w:r w:rsidRPr="003F1595">
        <w:rPr>
          <w:rFonts w:ascii="游ゴシック" w:eastAsia="游ゴシック" w:hAnsi="游ゴシック" w:hint="eastAsia"/>
        </w:rPr>
        <w:t>月次報告</w:t>
      </w:r>
    </w:p>
    <w:p w:rsidR="000753B5" w:rsidRPr="003F1595" w:rsidRDefault="000753B5" w:rsidP="000753B5">
      <w:pPr>
        <w:pStyle w:val="a3"/>
        <w:ind w:leftChars="0" w:left="720"/>
        <w:jc w:val="left"/>
        <w:rPr>
          <w:rFonts w:ascii="游ゴシック" w:eastAsia="游ゴシック" w:hAnsi="游ゴシック"/>
        </w:rPr>
      </w:pPr>
      <w:r w:rsidRPr="003F1595">
        <w:rPr>
          <w:rFonts w:ascii="游ゴシック" w:eastAsia="游ゴシック" w:hAnsi="游ゴシック" w:hint="eastAsia"/>
        </w:rPr>
        <w:t>広告を実施した</w:t>
      </w:r>
      <w:r w:rsidR="00CA1188" w:rsidRPr="003F1595">
        <w:rPr>
          <w:rFonts w:ascii="游ゴシック" w:eastAsia="游ゴシック" w:hAnsi="游ゴシック" w:hint="eastAsia"/>
        </w:rPr>
        <w:t>月の翌月１０日までにアクセス解析ソフト等を用いてランディングペ</w:t>
      </w:r>
      <w:r w:rsidRPr="003F1595">
        <w:rPr>
          <w:rFonts w:ascii="游ゴシック" w:eastAsia="游ゴシック" w:hAnsi="游ゴシック" w:hint="eastAsia"/>
        </w:rPr>
        <w:t>－ジへのアクセス状況やクリック数等の状況をまとめて報告すること。</w:t>
      </w:r>
    </w:p>
    <w:p w:rsidR="00072DC2" w:rsidRPr="003F1595" w:rsidRDefault="00072DC2" w:rsidP="000753B5">
      <w:pPr>
        <w:pStyle w:val="a3"/>
        <w:ind w:leftChars="0" w:left="720"/>
        <w:jc w:val="left"/>
        <w:rPr>
          <w:rFonts w:ascii="游ゴシック" w:eastAsia="游ゴシック" w:hAnsi="游ゴシック"/>
        </w:rPr>
      </w:pPr>
      <w:r w:rsidRPr="003F1595">
        <w:rPr>
          <w:rFonts w:ascii="游ゴシック" w:eastAsia="游ゴシック" w:hAnsi="游ゴシック" w:hint="eastAsia"/>
        </w:rPr>
        <w:t>また、その際に広告の内容や掲出時期、手法について改善点等について報告し適宜最適な方法で実施すること。</w:t>
      </w:r>
    </w:p>
    <w:p w:rsidR="000753B5" w:rsidRPr="003F1595" w:rsidRDefault="00072DC2" w:rsidP="000753B5">
      <w:pPr>
        <w:pStyle w:val="a3"/>
        <w:ind w:leftChars="0" w:left="720"/>
        <w:jc w:val="left"/>
        <w:rPr>
          <w:rFonts w:ascii="游ゴシック" w:eastAsia="游ゴシック" w:hAnsi="游ゴシック"/>
        </w:rPr>
      </w:pPr>
      <w:r w:rsidRPr="003F1595">
        <w:rPr>
          <w:rFonts w:ascii="游ゴシック" w:eastAsia="游ゴシック" w:hAnsi="游ゴシック" w:hint="eastAsia"/>
        </w:rPr>
        <w:t>なお、分析に当たっては必要に応じて市シティプロモーションサイト「未来へつなぐまち</w:t>
      </w:r>
      <w:r w:rsidR="005C702A" w:rsidRPr="003F1595">
        <w:rPr>
          <w:rFonts w:ascii="游ゴシック" w:eastAsia="游ゴシック" w:hAnsi="游ゴシック" w:hint="eastAsia"/>
        </w:rPr>
        <w:t>伊丹」</w:t>
      </w:r>
      <w:r w:rsidR="000753B5" w:rsidRPr="003F1595">
        <w:rPr>
          <w:rFonts w:ascii="游ゴシック" w:eastAsia="游ゴシック" w:hAnsi="游ゴシック" w:hint="eastAsia"/>
        </w:rPr>
        <w:t>における市の</w:t>
      </w:r>
      <w:r w:rsidR="0045532C" w:rsidRPr="003F1595">
        <w:rPr>
          <w:rFonts w:ascii="游ゴシック" w:eastAsia="游ゴシック" w:hAnsi="游ゴシック" w:hint="eastAsia"/>
        </w:rPr>
        <w:t>Googleアナリティクスの情報を受託者に提供する。</w:t>
      </w:r>
    </w:p>
    <w:p w:rsidR="0045532C" w:rsidRPr="003F1595" w:rsidRDefault="00072DC2" w:rsidP="0045532C">
      <w:pPr>
        <w:pStyle w:val="a3"/>
        <w:numPr>
          <w:ilvl w:val="0"/>
          <w:numId w:val="5"/>
        </w:numPr>
        <w:ind w:leftChars="0"/>
        <w:jc w:val="left"/>
        <w:rPr>
          <w:rFonts w:ascii="游ゴシック" w:eastAsia="游ゴシック" w:hAnsi="游ゴシック"/>
        </w:rPr>
      </w:pPr>
      <w:r w:rsidRPr="003F1595">
        <w:rPr>
          <w:rFonts w:ascii="游ゴシック" w:eastAsia="游ゴシック" w:hAnsi="游ゴシック" w:hint="eastAsia"/>
        </w:rPr>
        <w:t>最終</w:t>
      </w:r>
      <w:r w:rsidR="0045532C" w:rsidRPr="003F1595">
        <w:rPr>
          <w:rFonts w:ascii="游ゴシック" w:eastAsia="游ゴシック" w:hAnsi="游ゴシック" w:hint="eastAsia"/>
        </w:rPr>
        <w:t>報告</w:t>
      </w:r>
    </w:p>
    <w:p w:rsidR="0045532C" w:rsidRPr="003F1595" w:rsidRDefault="00072DC2" w:rsidP="0045532C">
      <w:pPr>
        <w:pStyle w:val="a3"/>
        <w:ind w:leftChars="0" w:left="720"/>
        <w:jc w:val="left"/>
        <w:rPr>
          <w:rFonts w:ascii="游ゴシック" w:eastAsia="游ゴシック" w:hAnsi="游ゴシック"/>
        </w:rPr>
      </w:pPr>
      <w:r w:rsidRPr="003F1595">
        <w:rPr>
          <w:rFonts w:ascii="游ゴシック" w:eastAsia="游ゴシック" w:hAnsi="游ゴシック" w:hint="eastAsia"/>
        </w:rPr>
        <w:t>広告配信開始日から終了日までの</w:t>
      </w:r>
      <w:r w:rsidR="0045532C" w:rsidRPr="003F1595">
        <w:rPr>
          <w:rFonts w:ascii="游ゴシック" w:eastAsia="游ゴシック" w:hAnsi="游ゴシック" w:hint="eastAsia"/>
        </w:rPr>
        <w:t>広告の実施状況</w:t>
      </w:r>
      <w:r w:rsidRPr="003F1595">
        <w:rPr>
          <w:rFonts w:ascii="游ゴシック" w:eastAsia="游ゴシック" w:hAnsi="游ゴシック" w:hint="eastAsia"/>
        </w:rPr>
        <w:t>等や</w:t>
      </w:r>
      <w:r w:rsidR="00DE7BD8" w:rsidRPr="003F1595">
        <w:rPr>
          <w:rFonts w:ascii="游ゴシック" w:eastAsia="游ゴシック" w:hAnsi="游ゴシック" w:hint="eastAsia"/>
        </w:rPr>
        <w:t>効果測定について</w:t>
      </w:r>
      <w:r w:rsidR="0045532C" w:rsidRPr="003F1595">
        <w:rPr>
          <w:rFonts w:ascii="游ゴシック" w:eastAsia="游ゴシック" w:hAnsi="游ゴシック" w:hint="eastAsia"/>
        </w:rPr>
        <w:t>、</w:t>
      </w:r>
      <w:r w:rsidR="006F5812" w:rsidRPr="003F1595">
        <w:rPr>
          <w:rFonts w:ascii="游ゴシック" w:eastAsia="游ゴシック" w:hAnsi="游ゴシック" w:hint="eastAsia"/>
        </w:rPr>
        <w:t>発注者に報告</w:t>
      </w:r>
      <w:r w:rsidR="0045532C" w:rsidRPr="003F1595">
        <w:rPr>
          <w:rFonts w:ascii="游ゴシック" w:eastAsia="游ゴシック" w:hAnsi="游ゴシック" w:hint="eastAsia"/>
        </w:rPr>
        <w:t>すること。</w:t>
      </w:r>
    </w:p>
    <w:p w:rsidR="0045532C" w:rsidRDefault="0045532C" w:rsidP="0045532C">
      <w:pPr>
        <w:jc w:val="left"/>
        <w:rPr>
          <w:rFonts w:ascii="游ゴシック" w:eastAsia="游ゴシック" w:hAnsi="游ゴシック"/>
        </w:rPr>
      </w:pPr>
    </w:p>
    <w:p w:rsidR="005741F9" w:rsidRPr="003F1595" w:rsidRDefault="005741F9" w:rsidP="0045532C">
      <w:pPr>
        <w:jc w:val="left"/>
        <w:rPr>
          <w:rFonts w:ascii="游ゴシック" w:eastAsia="游ゴシック" w:hAnsi="游ゴシック"/>
        </w:rPr>
      </w:pPr>
    </w:p>
    <w:p w:rsidR="0045532C" w:rsidRPr="00CA7075" w:rsidRDefault="0045532C" w:rsidP="0045532C">
      <w:pPr>
        <w:jc w:val="left"/>
        <w:rPr>
          <w:rFonts w:ascii="游ゴシック" w:eastAsia="游ゴシック" w:hAnsi="游ゴシック"/>
          <w:b/>
        </w:rPr>
      </w:pPr>
      <w:r w:rsidRPr="00CA7075">
        <w:rPr>
          <w:rFonts w:ascii="游ゴシック" w:eastAsia="游ゴシック" w:hAnsi="游ゴシック" w:hint="eastAsia"/>
          <w:b/>
        </w:rPr>
        <w:lastRenderedPageBreak/>
        <w:t>６　業務完了報告</w:t>
      </w:r>
    </w:p>
    <w:p w:rsidR="00884E41" w:rsidRDefault="0045532C" w:rsidP="000E6366">
      <w:pPr>
        <w:ind w:left="420" w:hangingChars="200" w:hanging="420"/>
        <w:jc w:val="left"/>
        <w:rPr>
          <w:rFonts w:ascii="游ゴシック" w:eastAsia="游ゴシック" w:hAnsi="游ゴシック"/>
        </w:rPr>
      </w:pPr>
      <w:r w:rsidRPr="003F1595">
        <w:rPr>
          <w:rFonts w:ascii="游ゴシック" w:eastAsia="游ゴシック" w:hAnsi="游ゴシック" w:hint="eastAsia"/>
        </w:rPr>
        <w:t xml:space="preserve">　　　受託者は、前項の効果検証と今後の効果的な情報発信に関する提案をとりまとめ令和</w:t>
      </w:r>
      <w:r w:rsidR="00072DC2" w:rsidRPr="003F1595">
        <w:rPr>
          <w:rFonts w:ascii="游ゴシック" w:eastAsia="游ゴシック" w:hAnsi="游ゴシック" w:hint="eastAsia"/>
        </w:rPr>
        <w:t>５</w:t>
      </w:r>
      <w:r w:rsidR="0094695B">
        <w:rPr>
          <w:rFonts w:ascii="游ゴシック" w:eastAsia="游ゴシック" w:hAnsi="游ゴシック" w:hint="eastAsia"/>
        </w:rPr>
        <w:t>年３月３１日まで</w:t>
      </w:r>
      <w:r w:rsidRPr="003F1595">
        <w:rPr>
          <w:rFonts w:ascii="游ゴシック" w:eastAsia="游ゴシック" w:hAnsi="游ゴシック" w:hint="eastAsia"/>
        </w:rPr>
        <w:t>に業務完了報告書</w:t>
      </w:r>
      <w:r w:rsidR="000E6366" w:rsidRPr="003F1595">
        <w:rPr>
          <w:rFonts w:ascii="游ゴシック" w:eastAsia="游ゴシック" w:hAnsi="游ゴシック" w:hint="eastAsia"/>
        </w:rPr>
        <w:t>（任意様式）</w:t>
      </w:r>
      <w:r w:rsidRPr="003F1595">
        <w:rPr>
          <w:rFonts w:ascii="游ゴシック" w:eastAsia="游ゴシック" w:hAnsi="游ゴシック" w:hint="eastAsia"/>
        </w:rPr>
        <w:t>として提出すること。</w:t>
      </w:r>
      <w:r w:rsidR="000E6366" w:rsidRPr="003F1595">
        <w:rPr>
          <w:rFonts w:ascii="游ゴシック" w:eastAsia="游ゴシック" w:hAnsi="游ゴシック" w:hint="eastAsia"/>
        </w:rPr>
        <w:t>また、Google広告及びリスティング広告に掛かった広告経費についても報告すること。</w:t>
      </w:r>
    </w:p>
    <w:p w:rsidR="00952A2E" w:rsidRDefault="00952A2E" w:rsidP="000E6366">
      <w:pPr>
        <w:ind w:left="420" w:hangingChars="200" w:hanging="420"/>
        <w:jc w:val="left"/>
        <w:rPr>
          <w:rFonts w:ascii="游ゴシック" w:eastAsia="游ゴシック" w:hAnsi="游ゴシック"/>
        </w:rPr>
      </w:pPr>
    </w:p>
    <w:p w:rsidR="00952A2E" w:rsidRPr="00952A2E" w:rsidRDefault="00952A2E" w:rsidP="000E6366">
      <w:pPr>
        <w:ind w:left="420" w:hangingChars="200" w:hanging="420"/>
        <w:jc w:val="left"/>
        <w:rPr>
          <w:rFonts w:ascii="游ゴシック" w:eastAsia="游ゴシック" w:hAnsi="游ゴシック"/>
          <w:b/>
        </w:rPr>
      </w:pPr>
      <w:r w:rsidRPr="00952A2E">
        <w:rPr>
          <w:rFonts w:ascii="游ゴシック" w:eastAsia="游ゴシック" w:hAnsi="游ゴシック" w:hint="eastAsia"/>
          <w:b/>
        </w:rPr>
        <w:t>７　支払い</w:t>
      </w:r>
      <w:r>
        <w:rPr>
          <w:rFonts w:ascii="游ゴシック" w:eastAsia="游ゴシック" w:hAnsi="游ゴシック" w:hint="eastAsia"/>
          <w:b/>
        </w:rPr>
        <w:t>について</w:t>
      </w:r>
    </w:p>
    <w:p w:rsidR="000E6366" w:rsidRDefault="00952A2E" w:rsidP="000E6366">
      <w:pPr>
        <w:ind w:left="420" w:hangingChars="200" w:hanging="420"/>
        <w:jc w:val="left"/>
        <w:rPr>
          <w:rFonts w:ascii="游ゴシック" w:eastAsia="游ゴシック" w:hAnsi="游ゴシック"/>
        </w:rPr>
      </w:pPr>
      <w:r>
        <w:rPr>
          <w:rFonts w:ascii="游ゴシック" w:eastAsia="游ゴシック" w:hAnsi="游ゴシック" w:hint="eastAsia"/>
        </w:rPr>
        <w:t xml:space="preserve">　　　</w:t>
      </w:r>
      <w:r w:rsidR="00F808D9">
        <w:rPr>
          <w:rFonts w:ascii="游ゴシック" w:eastAsia="游ゴシック" w:hAnsi="游ゴシック" w:hint="eastAsia"/>
        </w:rPr>
        <w:t>支払いについては、業務完了払いとする。</w:t>
      </w:r>
    </w:p>
    <w:p w:rsidR="00F808D9" w:rsidRPr="003F1595" w:rsidRDefault="00F808D9" w:rsidP="000E6366">
      <w:pPr>
        <w:ind w:left="420" w:hangingChars="200" w:hanging="420"/>
        <w:jc w:val="left"/>
        <w:rPr>
          <w:rFonts w:ascii="游ゴシック" w:eastAsia="游ゴシック" w:hAnsi="游ゴシック"/>
        </w:rPr>
      </w:pPr>
    </w:p>
    <w:p w:rsidR="0045532C" w:rsidRPr="00CA7075" w:rsidRDefault="00952A2E" w:rsidP="0045532C">
      <w:pPr>
        <w:jc w:val="left"/>
        <w:rPr>
          <w:rFonts w:ascii="游ゴシック" w:eastAsia="游ゴシック" w:hAnsi="游ゴシック"/>
          <w:b/>
        </w:rPr>
      </w:pPr>
      <w:r>
        <w:rPr>
          <w:rFonts w:ascii="游ゴシック" w:eastAsia="游ゴシック" w:hAnsi="游ゴシック" w:hint="eastAsia"/>
          <w:b/>
        </w:rPr>
        <w:t>８</w:t>
      </w:r>
      <w:r w:rsidR="0045532C" w:rsidRPr="00CA7075">
        <w:rPr>
          <w:rFonts w:ascii="游ゴシック" w:eastAsia="游ゴシック" w:hAnsi="游ゴシック" w:hint="eastAsia"/>
          <w:b/>
        </w:rPr>
        <w:t xml:space="preserve">　留意事項</w:t>
      </w:r>
    </w:p>
    <w:p w:rsidR="0045532C" w:rsidRPr="003F1595" w:rsidRDefault="0045532C" w:rsidP="0045532C">
      <w:pPr>
        <w:pStyle w:val="a3"/>
        <w:numPr>
          <w:ilvl w:val="0"/>
          <w:numId w:val="6"/>
        </w:numPr>
        <w:ind w:leftChars="0"/>
        <w:jc w:val="left"/>
        <w:rPr>
          <w:rFonts w:ascii="游ゴシック" w:eastAsia="游ゴシック" w:hAnsi="游ゴシック"/>
        </w:rPr>
      </w:pPr>
      <w:r w:rsidRPr="003F1595">
        <w:rPr>
          <w:rFonts w:ascii="游ゴシック" w:eastAsia="游ゴシック" w:hAnsi="游ゴシック" w:hint="eastAsia"/>
        </w:rPr>
        <w:t>制作する広告等の版権及び著作権は発注者に帰属する。また受託者は著作者人格権を行使しないこととする。ランディングページについてはHTML</w:t>
      </w:r>
      <w:r w:rsidR="005C702A" w:rsidRPr="003F1595">
        <w:rPr>
          <w:rFonts w:ascii="游ゴシック" w:eastAsia="游ゴシック" w:hAnsi="游ゴシック" w:hint="eastAsia"/>
        </w:rPr>
        <w:t>や画像データ等をDVD-R等に電子データで納品し、翌年度以降も本市が活用できるように</w:t>
      </w:r>
      <w:r w:rsidRPr="003F1595">
        <w:rPr>
          <w:rFonts w:ascii="游ゴシック" w:eastAsia="游ゴシック" w:hAnsi="游ゴシック" w:hint="eastAsia"/>
        </w:rPr>
        <w:t>すること。</w:t>
      </w:r>
    </w:p>
    <w:p w:rsidR="0045532C" w:rsidRPr="003F1595" w:rsidRDefault="0045532C" w:rsidP="0045532C">
      <w:pPr>
        <w:pStyle w:val="a3"/>
        <w:numPr>
          <w:ilvl w:val="0"/>
          <w:numId w:val="6"/>
        </w:numPr>
        <w:ind w:leftChars="0"/>
        <w:jc w:val="left"/>
        <w:rPr>
          <w:rFonts w:ascii="游ゴシック" w:eastAsia="游ゴシック" w:hAnsi="游ゴシック"/>
        </w:rPr>
      </w:pPr>
      <w:r w:rsidRPr="003F1595">
        <w:rPr>
          <w:rFonts w:ascii="游ゴシック" w:eastAsia="游ゴシック" w:hAnsi="游ゴシック" w:hint="eastAsia"/>
        </w:rPr>
        <w:t>その他印刷物などから映像、写真、イラスト等を利用する場合には、著作権や版権の侵害などの問題が生じることのないよう受託者において必要な手続きをとること。</w:t>
      </w:r>
    </w:p>
    <w:p w:rsidR="0045532C" w:rsidRPr="003F1595" w:rsidRDefault="0045532C" w:rsidP="0045532C">
      <w:pPr>
        <w:pStyle w:val="a3"/>
        <w:numPr>
          <w:ilvl w:val="0"/>
          <w:numId w:val="6"/>
        </w:numPr>
        <w:ind w:leftChars="0"/>
        <w:jc w:val="left"/>
        <w:rPr>
          <w:rFonts w:ascii="游ゴシック" w:eastAsia="游ゴシック" w:hAnsi="游ゴシック"/>
        </w:rPr>
      </w:pPr>
      <w:r w:rsidRPr="003F1595">
        <w:rPr>
          <w:rFonts w:ascii="游ゴシック" w:eastAsia="游ゴシック" w:hAnsi="游ゴシック" w:hint="eastAsia"/>
        </w:rPr>
        <w:t>発注者が、制作した広告物の画像等をホームページやパンフレット等印刷物及び広告等に使用する場合、追加負担なく使用できるものとする。</w:t>
      </w:r>
    </w:p>
    <w:p w:rsidR="0072508D" w:rsidRPr="003F1595" w:rsidRDefault="0045532C" w:rsidP="00773508">
      <w:pPr>
        <w:pStyle w:val="a3"/>
        <w:numPr>
          <w:ilvl w:val="0"/>
          <w:numId w:val="6"/>
        </w:numPr>
        <w:ind w:leftChars="0"/>
        <w:jc w:val="left"/>
      </w:pPr>
      <w:r w:rsidRPr="003F1595">
        <w:rPr>
          <w:rFonts w:ascii="游ゴシック" w:eastAsia="游ゴシック" w:hAnsi="游ゴシック" w:hint="eastAsia"/>
        </w:rPr>
        <w:t>本仕様書に記載のない事項及び内容の詳細については、その都度、発注者と受託者との協議により決定すること。</w:t>
      </w:r>
    </w:p>
    <w:sectPr w:rsidR="0072508D" w:rsidRPr="003F1595" w:rsidSect="00EA06C9">
      <w:pgSz w:w="11906" w:h="16838"/>
      <w:pgMar w:top="1702" w:right="141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506" w:rsidRDefault="00151506" w:rsidP="00151506">
      <w:r>
        <w:separator/>
      </w:r>
    </w:p>
  </w:endnote>
  <w:endnote w:type="continuationSeparator" w:id="0">
    <w:p w:rsidR="00151506" w:rsidRDefault="00151506" w:rsidP="0015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506" w:rsidRDefault="00151506" w:rsidP="00151506">
      <w:r>
        <w:separator/>
      </w:r>
    </w:p>
  </w:footnote>
  <w:footnote w:type="continuationSeparator" w:id="0">
    <w:p w:rsidR="00151506" w:rsidRDefault="00151506" w:rsidP="00151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7C09"/>
    <w:multiLevelType w:val="hybridMultilevel"/>
    <w:tmpl w:val="0722EAF2"/>
    <w:lvl w:ilvl="0" w:tplc="8CE849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397BC3"/>
    <w:multiLevelType w:val="hybridMultilevel"/>
    <w:tmpl w:val="4CAA8D76"/>
    <w:lvl w:ilvl="0" w:tplc="E2E8A482">
      <w:start w:val="1"/>
      <w:numFmt w:val="decimalFullWidth"/>
      <w:lvlText w:val="%1）"/>
      <w:lvlJc w:val="left"/>
      <w:pPr>
        <w:ind w:left="840" w:hanging="420"/>
      </w:pPr>
      <w:rPr>
        <w:rFonts w:hint="default"/>
      </w:rPr>
    </w:lvl>
    <w:lvl w:ilvl="1" w:tplc="679C504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3D62778"/>
    <w:multiLevelType w:val="hybridMultilevel"/>
    <w:tmpl w:val="922AE64E"/>
    <w:lvl w:ilvl="0" w:tplc="BA70F6F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F917D7"/>
    <w:multiLevelType w:val="hybridMultilevel"/>
    <w:tmpl w:val="D03409E2"/>
    <w:lvl w:ilvl="0" w:tplc="6F7ECDDA">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95A5307"/>
    <w:multiLevelType w:val="hybridMultilevel"/>
    <w:tmpl w:val="19B0E918"/>
    <w:lvl w:ilvl="0" w:tplc="3A56651A">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5" w15:restartNumberingAfterBreak="0">
    <w:nsid w:val="46AD2E54"/>
    <w:multiLevelType w:val="hybridMultilevel"/>
    <w:tmpl w:val="4BE04AD4"/>
    <w:lvl w:ilvl="0" w:tplc="3E78CE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AD524B"/>
    <w:multiLevelType w:val="hybridMultilevel"/>
    <w:tmpl w:val="BEA8C2C6"/>
    <w:lvl w:ilvl="0" w:tplc="3A02C62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1"/>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15A"/>
    <w:rsid w:val="00062070"/>
    <w:rsid w:val="00072DC2"/>
    <w:rsid w:val="000753B5"/>
    <w:rsid w:val="00082625"/>
    <w:rsid w:val="000D2C84"/>
    <w:rsid w:val="000E6366"/>
    <w:rsid w:val="00151506"/>
    <w:rsid w:val="0019766A"/>
    <w:rsid w:val="001A27EE"/>
    <w:rsid w:val="001B24DF"/>
    <w:rsid w:val="00236F81"/>
    <w:rsid w:val="002F33AE"/>
    <w:rsid w:val="0036346E"/>
    <w:rsid w:val="003F1595"/>
    <w:rsid w:val="0040238C"/>
    <w:rsid w:val="00416E8E"/>
    <w:rsid w:val="0045532C"/>
    <w:rsid w:val="004A19E9"/>
    <w:rsid w:val="004A5C0C"/>
    <w:rsid w:val="00560287"/>
    <w:rsid w:val="005741F9"/>
    <w:rsid w:val="005968B9"/>
    <w:rsid w:val="005A0FDB"/>
    <w:rsid w:val="005C702A"/>
    <w:rsid w:val="00616DBC"/>
    <w:rsid w:val="00694242"/>
    <w:rsid w:val="00697D21"/>
    <w:rsid w:val="006C3071"/>
    <w:rsid w:val="006F5812"/>
    <w:rsid w:val="0072508D"/>
    <w:rsid w:val="00725B26"/>
    <w:rsid w:val="007B5CDA"/>
    <w:rsid w:val="007D00F0"/>
    <w:rsid w:val="007D60A8"/>
    <w:rsid w:val="007F515A"/>
    <w:rsid w:val="00812988"/>
    <w:rsid w:val="00843BF7"/>
    <w:rsid w:val="00884E41"/>
    <w:rsid w:val="0089528D"/>
    <w:rsid w:val="008A30ED"/>
    <w:rsid w:val="0094695B"/>
    <w:rsid w:val="00952A2E"/>
    <w:rsid w:val="00976706"/>
    <w:rsid w:val="00A70AFE"/>
    <w:rsid w:val="00AB76A4"/>
    <w:rsid w:val="00B62664"/>
    <w:rsid w:val="00B62C2E"/>
    <w:rsid w:val="00C31758"/>
    <w:rsid w:val="00C87B40"/>
    <w:rsid w:val="00CA1188"/>
    <w:rsid w:val="00CA7075"/>
    <w:rsid w:val="00CB2DF7"/>
    <w:rsid w:val="00CC607F"/>
    <w:rsid w:val="00D812CA"/>
    <w:rsid w:val="00DE7BD8"/>
    <w:rsid w:val="00E017A6"/>
    <w:rsid w:val="00E13407"/>
    <w:rsid w:val="00E569F3"/>
    <w:rsid w:val="00EA06C9"/>
    <w:rsid w:val="00EB433A"/>
    <w:rsid w:val="00F2008B"/>
    <w:rsid w:val="00F27270"/>
    <w:rsid w:val="00F671CF"/>
    <w:rsid w:val="00F80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5BA338"/>
  <w15:chartTrackingRefBased/>
  <w15:docId w15:val="{FD42A76D-AED3-4E24-8470-CB178BC2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515A"/>
    <w:pPr>
      <w:ind w:leftChars="400" w:left="840"/>
    </w:pPr>
  </w:style>
  <w:style w:type="paragraph" w:styleId="a4">
    <w:name w:val="Balloon Text"/>
    <w:basedOn w:val="a"/>
    <w:link w:val="a5"/>
    <w:uiPriority w:val="99"/>
    <w:semiHidden/>
    <w:unhideWhenUsed/>
    <w:rsid w:val="00AB76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76A4"/>
    <w:rPr>
      <w:rFonts w:asciiTheme="majorHAnsi" w:eastAsiaTheme="majorEastAsia" w:hAnsiTheme="majorHAnsi" w:cstheme="majorBidi"/>
      <w:sz w:val="18"/>
      <w:szCs w:val="18"/>
    </w:rPr>
  </w:style>
  <w:style w:type="paragraph" w:styleId="Web">
    <w:name w:val="Normal (Web)"/>
    <w:basedOn w:val="a"/>
    <w:uiPriority w:val="99"/>
    <w:semiHidden/>
    <w:unhideWhenUsed/>
    <w:rsid w:val="005C70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6">
    <w:name w:val="Table Grid"/>
    <w:basedOn w:val="a1"/>
    <w:uiPriority w:val="39"/>
    <w:rsid w:val="00EA0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51506"/>
    <w:pPr>
      <w:tabs>
        <w:tab w:val="center" w:pos="4252"/>
        <w:tab w:val="right" w:pos="8504"/>
      </w:tabs>
      <w:snapToGrid w:val="0"/>
    </w:pPr>
  </w:style>
  <w:style w:type="character" w:customStyle="1" w:styleId="a8">
    <w:name w:val="ヘッダー (文字)"/>
    <w:basedOn w:val="a0"/>
    <w:link w:val="a7"/>
    <w:uiPriority w:val="99"/>
    <w:rsid w:val="00151506"/>
  </w:style>
  <w:style w:type="paragraph" w:styleId="a9">
    <w:name w:val="footer"/>
    <w:basedOn w:val="a"/>
    <w:link w:val="aa"/>
    <w:uiPriority w:val="99"/>
    <w:unhideWhenUsed/>
    <w:rsid w:val="00151506"/>
    <w:pPr>
      <w:tabs>
        <w:tab w:val="center" w:pos="4252"/>
        <w:tab w:val="right" w:pos="8504"/>
      </w:tabs>
      <w:snapToGrid w:val="0"/>
    </w:pPr>
  </w:style>
  <w:style w:type="character" w:customStyle="1" w:styleId="aa">
    <w:name w:val="フッター (文字)"/>
    <w:basedOn w:val="a0"/>
    <w:link w:val="a9"/>
    <w:uiPriority w:val="99"/>
    <w:rsid w:val="00151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2022-05-17T03:02:00Z</cp:lastPrinted>
  <dcterms:created xsi:type="dcterms:W3CDTF">2022-05-17T02:59:00Z</dcterms:created>
  <dcterms:modified xsi:type="dcterms:W3CDTF">2022-06-21T04:53:00Z</dcterms:modified>
</cp:coreProperties>
</file>