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7B" w:rsidRPr="006944DA" w:rsidRDefault="006944DA" w:rsidP="00461D98">
      <w:pPr>
        <w:jc w:val="center"/>
        <w:rPr>
          <w:rFonts w:ascii="HG丸ｺﾞｼｯｸM-PRO" w:eastAsia="HG丸ｺﾞｼｯｸM-PRO" w:hint="eastAsia"/>
          <w:sz w:val="24"/>
          <w:szCs w:val="24"/>
        </w:rPr>
      </w:pPr>
      <w:r>
        <w:rPr>
          <w:rFonts w:ascii="HG丸ｺﾞｼｯｸM-PRO" w:eastAsia="HG丸ｺﾞｼｯｸM-PRO" w:hint="eastAsia"/>
          <w:sz w:val="24"/>
          <w:szCs w:val="24"/>
        </w:rPr>
        <w:t>【</w:t>
      </w:r>
      <w:r w:rsidR="003E4C7B" w:rsidRPr="006944DA">
        <w:rPr>
          <w:rFonts w:ascii="HG丸ｺﾞｼｯｸM-PRO" w:eastAsia="HG丸ｺﾞｼｯｸM-PRO" w:hint="eastAsia"/>
          <w:sz w:val="24"/>
          <w:szCs w:val="24"/>
        </w:rPr>
        <w:t>同居家族がいる場合の生活援助の考え方について</w:t>
      </w:r>
      <w:r>
        <w:rPr>
          <w:rFonts w:ascii="HG丸ｺﾞｼｯｸM-PRO" w:eastAsia="HG丸ｺﾞｼｯｸM-PRO" w:hint="eastAsia"/>
          <w:sz w:val="24"/>
          <w:szCs w:val="24"/>
        </w:rPr>
        <w:t>】</w:t>
      </w:r>
    </w:p>
    <w:p w:rsidR="00461D98" w:rsidRPr="00461D98" w:rsidRDefault="00461D98" w:rsidP="00461D98">
      <w:pPr>
        <w:jc w:val="center"/>
        <w:rPr>
          <w:rFonts w:ascii="HG丸ｺﾞｼｯｸM-PRO" w:eastAsia="HG丸ｺﾞｼｯｸM-PRO" w:hint="eastAsia"/>
          <w:sz w:val="24"/>
          <w:szCs w:val="24"/>
          <w:bdr w:val="single" w:sz="4" w:space="0" w:color="auto"/>
        </w:rPr>
      </w:pPr>
    </w:p>
    <w:p w:rsidR="003E4C7B" w:rsidRPr="006944DA" w:rsidRDefault="006944DA">
      <w:pPr>
        <w:rPr>
          <w:rFonts w:ascii="HG丸ｺﾞｼｯｸM-PRO" w:eastAsia="HG丸ｺﾞｼｯｸM-PRO" w:hint="eastAsia"/>
          <w:szCs w:val="21"/>
          <w:bdr w:val="single" w:sz="4" w:space="0" w:color="auto"/>
        </w:rPr>
      </w:pPr>
      <w:r w:rsidRPr="006944DA">
        <w:rPr>
          <w:rFonts w:ascii="HG丸ｺﾞｼｯｸM-PRO" w:eastAsia="HG丸ｺﾞｼｯｸM-PRO" w:hint="eastAsia"/>
          <w:szCs w:val="21"/>
          <w:bdr w:val="single" w:sz="4" w:space="0" w:color="auto"/>
        </w:rPr>
        <w:t>基本的な考え方について</w:t>
      </w:r>
    </w:p>
    <w:p w:rsidR="003E4C7B" w:rsidRDefault="003E4C7B">
      <w:pPr>
        <w:rPr>
          <w:rFonts w:ascii="HG丸ｺﾞｼｯｸM-PRO" w:eastAsia="HG丸ｺﾞｼｯｸM-PRO" w:hint="eastAsia"/>
          <w:szCs w:val="21"/>
        </w:rPr>
      </w:pPr>
      <w:r>
        <w:rPr>
          <w:rFonts w:ascii="HG丸ｺﾞｼｯｸM-PRO" w:eastAsia="HG丸ｺﾞｼｯｸM-PRO" w:hint="eastAsia"/>
          <w:szCs w:val="21"/>
        </w:rPr>
        <w:t xml:space="preserve">　訪問介護サービスにおける生活援助は、厚生労働省の考えに基づいて、利用者本人が家事等を行うことが困難な場合、</w:t>
      </w:r>
      <w:r w:rsidRPr="003E4C7B">
        <w:rPr>
          <w:rFonts w:ascii="HG丸ｺﾞｼｯｸM-PRO" w:eastAsia="HG丸ｺﾞｼｯｸM-PRO" w:hint="eastAsia"/>
          <w:szCs w:val="21"/>
          <w:u w:val="single"/>
        </w:rPr>
        <w:t>家庭や地域による支援や福祉施策などの代替サービスが利用できない場合</w:t>
      </w:r>
      <w:r>
        <w:rPr>
          <w:rFonts w:ascii="HG丸ｺﾞｼｯｸM-PRO" w:eastAsia="HG丸ｺﾞｼｯｸM-PRO" w:hint="eastAsia"/>
          <w:szCs w:val="21"/>
        </w:rPr>
        <w:t>について、適切なケアマネジメントに基づき提供されます。</w:t>
      </w:r>
    </w:p>
    <w:p w:rsidR="00AE1CD2" w:rsidRDefault="003E4C7B" w:rsidP="00AE1CD2">
      <w:pPr>
        <w:rPr>
          <w:rFonts w:ascii="HG丸ｺﾞｼｯｸM-PRO" w:eastAsia="HG丸ｺﾞｼｯｸM-PRO" w:hint="eastAsia"/>
          <w:szCs w:val="21"/>
        </w:rPr>
      </w:pPr>
      <w:r>
        <w:rPr>
          <w:rFonts w:ascii="HG丸ｺﾞｼｯｸM-PRO" w:eastAsia="HG丸ｺﾞｼｯｸM-PRO" w:hint="eastAsia"/>
          <w:szCs w:val="21"/>
        </w:rPr>
        <w:t xml:space="preserve">　同居家族がいる場合のサービスの提供は、十分なアセスメントを行い、家族が障害・疾病等のため困難な場合に限られます。</w:t>
      </w:r>
    </w:p>
    <w:p w:rsidR="00AE1CD2" w:rsidRDefault="00AE1CD2" w:rsidP="00AE1CD2">
      <w:pPr>
        <w:ind w:firstLineChars="100" w:firstLine="210"/>
        <w:rPr>
          <w:rFonts w:ascii="HG丸ｺﾞｼｯｸM-PRO" w:eastAsia="HG丸ｺﾞｼｯｸM-PRO" w:hint="eastAsia"/>
          <w:szCs w:val="21"/>
        </w:rPr>
      </w:pPr>
      <w:r>
        <w:rPr>
          <w:rFonts w:ascii="HG丸ｺﾞｼｯｸM-PRO" w:eastAsia="HG丸ｺﾞｼｯｸM-PRO" w:hint="eastAsia"/>
          <w:szCs w:val="21"/>
        </w:rPr>
        <w:t>また、</w:t>
      </w:r>
      <w:r w:rsidRPr="001C402C">
        <w:rPr>
          <w:rFonts w:ascii="HG丸ｺﾞｼｯｸM-PRO" w:eastAsia="HG丸ｺﾞｼｯｸM-PRO" w:hint="eastAsia"/>
          <w:szCs w:val="21"/>
          <w:u w:val="single"/>
        </w:rPr>
        <w:t>ケアマネジャー単独で判断するのではなく、サービス担当者会議で協議するとともに、検討した内容を記録に残しておくことが必要です。</w:t>
      </w:r>
    </w:p>
    <w:p w:rsidR="003E4C7B" w:rsidRDefault="000A0D82">
      <w:pPr>
        <w:rPr>
          <w:rFonts w:ascii="HG丸ｺﾞｼｯｸM-PRO" w:eastAsia="HG丸ｺﾞｼｯｸM-PRO" w:hint="eastAsia"/>
          <w:szCs w:val="21"/>
        </w:rPr>
      </w:pPr>
      <w:r>
        <w:rPr>
          <w:rFonts w:ascii="HG丸ｺﾞｼｯｸM-PRO" w:eastAsia="HG丸ｺﾞｼｯｸM-PRO" w:hint="eastAsia"/>
          <w:szCs w:val="21"/>
        </w:rPr>
        <w:t xml:space="preserve">　</w:t>
      </w:r>
    </w:p>
    <w:p w:rsidR="00C45627" w:rsidRPr="006944DA" w:rsidRDefault="00C45627" w:rsidP="00C45627">
      <w:pPr>
        <w:rPr>
          <w:rFonts w:ascii="HG丸ｺﾞｼｯｸM-PRO" w:eastAsia="HG丸ｺﾞｼｯｸM-PRO" w:hint="eastAsia"/>
          <w:szCs w:val="21"/>
          <w:bdr w:val="single" w:sz="4" w:space="0" w:color="auto"/>
        </w:rPr>
      </w:pPr>
      <w:r w:rsidRPr="006944DA">
        <w:rPr>
          <w:rFonts w:ascii="HG丸ｺﾞｼｯｸM-PRO" w:eastAsia="HG丸ｺﾞｼｯｸM-PRO" w:hint="eastAsia"/>
          <w:szCs w:val="21"/>
          <w:bdr w:val="single" w:sz="4" w:space="0" w:color="auto"/>
        </w:rPr>
        <w:t>同居家族の定義</w:t>
      </w:r>
    </w:p>
    <w:p w:rsidR="00C45627" w:rsidRPr="00C45627" w:rsidRDefault="003E4C7B" w:rsidP="00C45627">
      <w:pPr>
        <w:pStyle w:val="a3"/>
        <w:numPr>
          <w:ilvl w:val="0"/>
          <w:numId w:val="3"/>
        </w:numPr>
        <w:ind w:leftChars="0"/>
        <w:rPr>
          <w:rFonts w:ascii="HG丸ｺﾞｼｯｸM-PRO" w:eastAsia="HG丸ｺﾞｼｯｸM-PRO" w:hint="eastAsia"/>
          <w:szCs w:val="21"/>
        </w:rPr>
      </w:pPr>
      <w:r w:rsidRPr="00C45627">
        <w:rPr>
          <w:rFonts w:ascii="HG丸ｺﾞｼｯｸM-PRO" w:eastAsia="HG丸ｺﾞｼｯｸM-PRO" w:hint="eastAsia"/>
          <w:szCs w:val="21"/>
        </w:rPr>
        <w:t>同一家屋</w:t>
      </w:r>
      <w:r w:rsidR="00C45627">
        <w:rPr>
          <w:rFonts w:ascii="HG丸ｺﾞｼｯｸM-PRO" w:eastAsia="HG丸ｺﾞｼｯｸM-PRO" w:hint="eastAsia"/>
          <w:szCs w:val="21"/>
        </w:rPr>
        <w:t>で、玄関・居室・台所・浴室等の独立性がない</w:t>
      </w:r>
      <w:r w:rsidR="006944DA">
        <w:rPr>
          <w:rFonts w:ascii="HG丸ｺﾞｼｯｸM-PRO" w:eastAsia="HG丸ｺﾞｼｯｸM-PRO" w:hint="eastAsia"/>
          <w:szCs w:val="21"/>
        </w:rPr>
        <w:t>（すべて共有の）</w:t>
      </w:r>
      <w:r w:rsidR="00C45627">
        <w:rPr>
          <w:rFonts w:ascii="HG丸ｺﾞｼｯｸM-PRO" w:eastAsia="HG丸ｺﾞｼｯｸM-PRO" w:hint="eastAsia"/>
          <w:szCs w:val="21"/>
        </w:rPr>
        <w:t>場合</w:t>
      </w:r>
    </w:p>
    <w:p w:rsidR="00C45627" w:rsidRDefault="00C45627" w:rsidP="00C45627">
      <w:pPr>
        <w:pStyle w:val="a3"/>
        <w:numPr>
          <w:ilvl w:val="0"/>
          <w:numId w:val="3"/>
        </w:numPr>
        <w:ind w:leftChars="0"/>
        <w:rPr>
          <w:rFonts w:ascii="HG丸ｺﾞｼｯｸM-PRO" w:eastAsia="HG丸ｺﾞｼｯｸM-PRO" w:hint="eastAsia"/>
          <w:szCs w:val="21"/>
        </w:rPr>
      </w:pPr>
      <w:r>
        <w:rPr>
          <w:rFonts w:ascii="HG丸ｺﾞｼｯｸM-PRO" w:eastAsia="HG丸ｺﾞｼｯｸM-PRO" w:hint="eastAsia"/>
          <w:szCs w:val="21"/>
        </w:rPr>
        <w:t>同一家屋で、玄関または居室が独立していても、台所・浴室等が家族と共有の場合</w:t>
      </w:r>
    </w:p>
    <w:p w:rsidR="00C45627" w:rsidRDefault="00C45627" w:rsidP="00C45627">
      <w:pPr>
        <w:pStyle w:val="a3"/>
        <w:numPr>
          <w:ilvl w:val="0"/>
          <w:numId w:val="3"/>
        </w:numPr>
        <w:ind w:leftChars="0"/>
        <w:rPr>
          <w:rFonts w:ascii="HG丸ｺﾞｼｯｸM-PRO" w:eastAsia="HG丸ｺﾞｼｯｸM-PRO" w:hint="eastAsia"/>
          <w:szCs w:val="21"/>
        </w:rPr>
      </w:pPr>
      <w:r>
        <w:rPr>
          <w:rFonts w:ascii="HG丸ｺﾞｼｯｸM-PRO" w:eastAsia="HG丸ｺﾞｼｯｸM-PRO" w:hint="eastAsia"/>
          <w:szCs w:val="21"/>
        </w:rPr>
        <w:t>同一家屋で、玄関または居室が独立していても、室内の階段もしくは扉で家族の部屋と</w:t>
      </w:r>
      <w:r w:rsidR="007F316D">
        <w:rPr>
          <w:rFonts w:ascii="HG丸ｺﾞｼｯｸM-PRO" w:eastAsia="HG丸ｺﾞｼｯｸM-PRO" w:hint="eastAsia"/>
          <w:szCs w:val="21"/>
        </w:rPr>
        <w:t>つながっている場合</w:t>
      </w:r>
    </w:p>
    <w:p w:rsidR="007F316D" w:rsidRDefault="007F316D" w:rsidP="00C45627">
      <w:pPr>
        <w:pStyle w:val="a3"/>
        <w:numPr>
          <w:ilvl w:val="0"/>
          <w:numId w:val="3"/>
        </w:numPr>
        <w:ind w:leftChars="0"/>
        <w:rPr>
          <w:rFonts w:ascii="HG丸ｺﾞｼｯｸM-PRO" w:eastAsia="HG丸ｺﾞｼｯｸM-PRO" w:hint="eastAsia"/>
          <w:szCs w:val="21"/>
        </w:rPr>
      </w:pPr>
      <w:r>
        <w:rPr>
          <w:rFonts w:ascii="HG丸ｺﾞｼｯｸM-PRO" w:eastAsia="HG丸ｺﾞｼｯｸM-PRO" w:hint="eastAsia"/>
          <w:szCs w:val="21"/>
        </w:rPr>
        <w:t>同一敷地内の別棟に家族が居住する場合にあって、実生活が同居の実体を伴っている場合</w:t>
      </w:r>
    </w:p>
    <w:p w:rsidR="007F316D" w:rsidRDefault="007F316D" w:rsidP="007F316D">
      <w:pPr>
        <w:pStyle w:val="a3"/>
        <w:ind w:leftChars="343" w:left="1140" w:hangingChars="200" w:hanging="420"/>
        <w:rPr>
          <w:rFonts w:ascii="HG丸ｺﾞｼｯｸM-PRO" w:eastAsia="HG丸ｺﾞｼｯｸM-PRO" w:hint="eastAsia"/>
          <w:szCs w:val="21"/>
        </w:rPr>
      </w:pPr>
      <w:r>
        <w:rPr>
          <w:rFonts w:ascii="HG丸ｺﾞｼｯｸM-PRO" w:eastAsia="HG丸ｺﾞｼｯｸM-PRO" w:hint="eastAsia"/>
          <w:szCs w:val="21"/>
        </w:rPr>
        <w:t>例）毎食ごとに調理や食事をともにしており、その他の家事においても双方に対応関係にある場合など</w:t>
      </w:r>
    </w:p>
    <w:p w:rsidR="007F316D" w:rsidRPr="007F316D" w:rsidRDefault="007F316D" w:rsidP="007F316D">
      <w:pPr>
        <w:pStyle w:val="a3"/>
        <w:ind w:leftChars="343" w:left="1140" w:hangingChars="200" w:hanging="420"/>
        <w:rPr>
          <w:rFonts w:ascii="HG丸ｺﾞｼｯｸM-PRO" w:eastAsia="HG丸ｺﾞｼｯｸM-PRO" w:hint="eastAsia"/>
          <w:szCs w:val="21"/>
        </w:rPr>
      </w:pPr>
    </w:p>
    <w:p w:rsidR="001C402C" w:rsidRDefault="007F316D" w:rsidP="00AE1CD2">
      <w:pPr>
        <w:ind w:firstLineChars="100" w:firstLine="210"/>
        <w:rPr>
          <w:rFonts w:ascii="HG丸ｺﾞｼｯｸM-PRO" w:eastAsia="HG丸ｺﾞｼｯｸM-PRO" w:hint="eastAsia"/>
          <w:szCs w:val="21"/>
        </w:rPr>
      </w:pPr>
      <w:r>
        <w:rPr>
          <w:rFonts w:ascii="HG丸ｺﾞｼｯｸM-PRO" w:eastAsia="HG丸ｺﾞｼｯｸM-PRO" w:hint="eastAsia"/>
          <w:szCs w:val="21"/>
        </w:rPr>
        <w:t>なお、隣接して家族が別棟に居住している場合にあって、いったん公道などのほかの所有地を通過してしか立ち入れない場合にあっては「別居」とみなします。</w:t>
      </w:r>
    </w:p>
    <w:p w:rsidR="00AE1CD2" w:rsidRPr="00AE1CD2" w:rsidRDefault="00AE1CD2" w:rsidP="00AE1CD2">
      <w:pPr>
        <w:ind w:firstLineChars="100" w:firstLine="210"/>
        <w:rPr>
          <w:rFonts w:ascii="HG丸ｺﾞｼｯｸM-PRO" w:eastAsia="HG丸ｺﾞｼｯｸM-PRO" w:hint="eastAsia"/>
          <w:szCs w:val="21"/>
        </w:rPr>
      </w:pPr>
    </w:p>
    <w:p w:rsidR="00E10B2E" w:rsidRPr="0081539F" w:rsidRDefault="001C402C" w:rsidP="001C402C">
      <w:pPr>
        <w:rPr>
          <w:rFonts w:ascii="HG丸ｺﾞｼｯｸM-PRO" w:eastAsia="HG丸ｺﾞｼｯｸM-PRO" w:hint="eastAsia"/>
          <w:szCs w:val="21"/>
          <w:u w:val="single"/>
        </w:rPr>
      </w:pPr>
      <w:r w:rsidRPr="001C402C">
        <w:rPr>
          <w:rFonts w:ascii="HG丸ｺﾞｼｯｸM-PRO" w:eastAsia="HG丸ｺﾞｼｯｸM-PRO" w:hint="eastAsia"/>
          <w:szCs w:val="21"/>
        </w:rPr>
        <w:t>※</w:t>
      </w:r>
      <w:r w:rsidR="0081539F" w:rsidRPr="0081539F">
        <w:rPr>
          <w:rFonts w:ascii="HG丸ｺﾞｼｯｸM-PRO" w:eastAsia="HG丸ｺﾞｼｯｸM-PRO" w:hint="eastAsia"/>
          <w:szCs w:val="21"/>
          <w:u w:val="single"/>
        </w:rPr>
        <w:t>家屋の構造から一律・機械的に判断するのではなく、家族の援助・地域のインフォーマルサービスでの援助が得られるのであれば、そちらを優先します。</w:t>
      </w:r>
    </w:p>
    <w:p w:rsidR="0081539F" w:rsidRDefault="0081539F" w:rsidP="007F316D">
      <w:pPr>
        <w:ind w:firstLineChars="100" w:firstLine="210"/>
        <w:rPr>
          <w:rFonts w:ascii="HG丸ｺﾞｼｯｸM-PRO" w:eastAsia="HG丸ｺﾞｼｯｸM-PRO" w:hint="eastAsia"/>
          <w:szCs w:val="21"/>
        </w:rPr>
      </w:pPr>
    </w:p>
    <w:p w:rsidR="00E10B2E" w:rsidRPr="006944DA" w:rsidRDefault="006944DA" w:rsidP="00E10B2E">
      <w:pPr>
        <w:rPr>
          <w:rFonts w:ascii="HG丸ｺﾞｼｯｸM-PRO" w:eastAsia="HG丸ｺﾞｼｯｸM-PRO" w:hint="eastAsia"/>
          <w:szCs w:val="21"/>
          <w:bdr w:val="single" w:sz="4" w:space="0" w:color="auto"/>
        </w:rPr>
      </w:pPr>
      <w:r w:rsidRPr="006944DA">
        <w:rPr>
          <w:rFonts w:ascii="HG丸ｺﾞｼｯｸM-PRO" w:eastAsia="HG丸ｺﾞｼｯｸM-PRO" w:hint="eastAsia"/>
          <w:szCs w:val="21"/>
          <w:bdr w:val="single" w:sz="4" w:space="0" w:color="auto"/>
        </w:rPr>
        <w:t>障害・疾病等について</w:t>
      </w:r>
    </w:p>
    <w:p w:rsidR="006944DA" w:rsidRDefault="006944DA" w:rsidP="006944DA">
      <w:pPr>
        <w:rPr>
          <w:rFonts w:ascii="HG丸ｺﾞｼｯｸM-PRO" w:eastAsia="HG丸ｺﾞｼｯｸM-PRO" w:hint="eastAsia"/>
          <w:szCs w:val="21"/>
        </w:rPr>
      </w:pPr>
      <w:r>
        <w:rPr>
          <w:rFonts w:ascii="HG丸ｺﾞｼｯｸM-PRO" w:eastAsia="HG丸ｺﾞｼｯｸM-PRO" w:hint="eastAsia"/>
          <w:szCs w:val="21"/>
        </w:rPr>
        <w:t>・障害…障害手帳の有無だけで判断するものではなく、障がい</w:t>
      </w:r>
      <w:r w:rsidR="0081539F">
        <w:rPr>
          <w:rFonts w:ascii="HG丸ｺﾞｼｯｸM-PRO" w:eastAsia="HG丸ｺﾞｼｯｸM-PRO" w:hint="eastAsia"/>
          <w:szCs w:val="21"/>
        </w:rPr>
        <w:t>を理由として家事が可能か</w:t>
      </w:r>
    </w:p>
    <w:p w:rsidR="0081539F" w:rsidRDefault="0081539F" w:rsidP="006944DA">
      <w:pPr>
        <w:ind w:firstLineChars="400" w:firstLine="840"/>
        <w:rPr>
          <w:rFonts w:ascii="HG丸ｺﾞｼｯｸM-PRO" w:eastAsia="HG丸ｺﾞｼｯｸM-PRO" w:hint="eastAsia"/>
          <w:szCs w:val="21"/>
        </w:rPr>
      </w:pPr>
      <w:r>
        <w:rPr>
          <w:rFonts w:ascii="HG丸ｺﾞｼｯｸM-PRO" w:eastAsia="HG丸ｺﾞｼｯｸM-PRO" w:hint="eastAsia"/>
          <w:szCs w:val="21"/>
        </w:rPr>
        <w:t>否かを判断することが必要です。</w:t>
      </w:r>
    </w:p>
    <w:p w:rsidR="0081539F" w:rsidRDefault="0081539F" w:rsidP="0081539F">
      <w:pPr>
        <w:rPr>
          <w:rFonts w:ascii="HG丸ｺﾞｼｯｸM-PRO" w:eastAsia="HG丸ｺﾞｼｯｸM-PRO" w:hint="eastAsia"/>
          <w:szCs w:val="21"/>
        </w:rPr>
      </w:pPr>
      <w:r>
        <w:rPr>
          <w:rFonts w:ascii="HG丸ｺﾞｼｯｸM-PRO" w:eastAsia="HG丸ｺﾞｼｯｸM-PRO" w:hint="eastAsia"/>
          <w:szCs w:val="21"/>
        </w:rPr>
        <w:t>・疾病…病気やけがのために</w:t>
      </w:r>
      <w:r w:rsidR="006944DA">
        <w:rPr>
          <w:rFonts w:ascii="HG丸ｺﾞｼｯｸM-PRO" w:eastAsia="HG丸ｺﾞｼｯｸM-PRO" w:hint="eastAsia"/>
          <w:szCs w:val="21"/>
        </w:rPr>
        <w:t>、</w:t>
      </w:r>
      <w:r>
        <w:rPr>
          <w:rFonts w:ascii="HG丸ｺﾞｼｯｸM-PRO" w:eastAsia="HG丸ｺﾞｼｯｸM-PRO" w:hint="eastAsia"/>
          <w:szCs w:val="21"/>
        </w:rPr>
        <w:t>家事が可能か否かを判断することが必要です。</w:t>
      </w:r>
    </w:p>
    <w:p w:rsidR="001C402C" w:rsidRDefault="0081539F" w:rsidP="001C402C">
      <w:pPr>
        <w:rPr>
          <w:rFonts w:ascii="HG丸ｺﾞｼｯｸM-PRO" w:eastAsia="HG丸ｺﾞｼｯｸM-PRO" w:hint="eastAsia"/>
          <w:szCs w:val="21"/>
        </w:rPr>
      </w:pPr>
      <w:r>
        <w:rPr>
          <w:rFonts w:ascii="HG丸ｺﾞｼｯｸM-PRO" w:eastAsia="HG丸ｺﾞｼｯｸM-PRO" w:hint="eastAsia"/>
          <w:szCs w:val="21"/>
        </w:rPr>
        <w:t>・等　…①家族が就労等で、長時間にわたり日中不在となり、利用者のための必要な家事</w:t>
      </w:r>
      <w:r w:rsidR="001C402C">
        <w:rPr>
          <w:rFonts w:ascii="HG丸ｺﾞｼｯｸM-PRO" w:eastAsia="HG丸ｺﾞｼｯｸM-PRO" w:hint="eastAsia"/>
          <w:szCs w:val="21"/>
        </w:rPr>
        <w:t>・</w:t>
      </w:r>
    </w:p>
    <w:p w:rsidR="001C402C" w:rsidRDefault="0081539F" w:rsidP="001C402C">
      <w:pPr>
        <w:ind w:firstLineChars="500" w:firstLine="1050"/>
        <w:rPr>
          <w:rFonts w:ascii="HG丸ｺﾞｼｯｸM-PRO" w:eastAsia="HG丸ｺﾞｼｯｸM-PRO" w:hint="eastAsia"/>
          <w:szCs w:val="21"/>
        </w:rPr>
      </w:pPr>
      <w:r>
        <w:rPr>
          <w:rFonts w:ascii="HG丸ｺﾞｼｯｸM-PRO" w:eastAsia="HG丸ｺﾞｼｯｸM-PRO" w:hint="eastAsia"/>
          <w:szCs w:val="21"/>
        </w:rPr>
        <w:t>日常生活上の世話が困難であること。</w:t>
      </w:r>
    </w:p>
    <w:p w:rsidR="001C402C" w:rsidRPr="00461D98" w:rsidRDefault="001C402C" w:rsidP="0081539F">
      <w:pPr>
        <w:ind w:firstLineChars="500" w:firstLine="1050"/>
        <w:rPr>
          <w:rFonts w:ascii="HG丸ｺﾞｼｯｸM-PRO" w:eastAsia="HG丸ｺﾞｼｯｸM-PRO" w:hint="eastAsia"/>
          <w:szCs w:val="21"/>
          <w:u w:val="single"/>
        </w:rPr>
      </w:pPr>
      <w:r w:rsidRPr="00461D98">
        <w:rPr>
          <w:rFonts w:ascii="HG丸ｺﾞｼｯｸM-PRO" w:eastAsia="HG丸ｺﾞｼｯｸM-PRO" w:hint="eastAsia"/>
          <w:szCs w:val="21"/>
          <w:u w:val="single"/>
        </w:rPr>
        <w:t>ただし、家族が滞在している時間帯において対応すれば事足りるものについて</w:t>
      </w:r>
    </w:p>
    <w:p w:rsidR="0081539F" w:rsidRDefault="001C402C" w:rsidP="00461D98">
      <w:pPr>
        <w:ind w:firstLineChars="500" w:firstLine="1050"/>
        <w:rPr>
          <w:rFonts w:ascii="HG丸ｺﾞｼｯｸM-PRO" w:eastAsia="HG丸ｺﾞｼｯｸM-PRO" w:hint="eastAsia"/>
          <w:szCs w:val="21"/>
        </w:rPr>
      </w:pPr>
      <w:r w:rsidRPr="00461D98">
        <w:rPr>
          <w:rFonts w:ascii="HG丸ｺﾞｼｯｸM-PRO" w:eastAsia="HG丸ｺﾞｼｯｸM-PRO" w:hint="eastAsia"/>
          <w:szCs w:val="21"/>
          <w:u w:val="single"/>
        </w:rPr>
        <w:t>は、援助の対象になりません</w:t>
      </w:r>
      <w:r>
        <w:rPr>
          <w:rFonts w:ascii="HG丸ｺﾞｼｯｸM-PRO" w:eastAsia="HG丸ｺﾞｼｯｸM-PRO" w:hint="eastAsia"/>
          <w:szCs w:val="21"/>
        </w:rPr>
        <w:t>。</w:t>
      </w:r>
    </w:p>
    <w:p w:rsidR="001C402C" w:rsidRDefault="0081539F" w:rsidP="0081539F">
      <w:pPr>
        <w:ind w:firstLineChars="400" w:firstLine="840"/>
        <w:rPr>
          <w:rFonts w:ascii="HG丸ｺﾞｼｯｸM-PRO" w:eastAsia="HG丸ｺﾞｼｯｸM-PRO" w:hint="eastAsia"/>
          <w:szCs w:val="21"/>
        </w:rPr>
      </w:pPr>
      <w:r>
        <w:rPr>
          <w:rFonts w:ascii="HG丸ｺﾞｼｯｸM-PRO" w:eastAsia="HG丸ｺﾞｼｯｸM-PRO" w:hint="eastAsia"/>
          <w:szCs w:val="21"/>
        </w:rPr>
        <w:t>②家族の</w:t>
      </w:r>
      <w:r w:rsidR="001C402C">
        <w:rPr>
          <w:rFonts w:ascii="HG丸ｺﾞｼｯｸM-PRO" w:eastAsia="HG丸ｺﾞｼｯｸM-PRO" w:hint="eastAsia"/>
          <w:szCs w:val="21"/>
        </w:rPr>
        <w:t>介護拒否、介護放棄が認められる場合であって、援助または支援が期待</w:t>
      </w:r>
    </w:p>
    <w:p w:rsidR="0081539F" w:rsidRDefault="001C402C" w:rsidP="001C402C">
      <w:pPr>
        <w:ind w:firstLineChars="500" w:firstLine="1050"/>
        <w:rPr>
          <w:rFonts w:ascii="HG丸ｺﾞｼｯｸM-PRO" w:eastAsia="HG丸ｺﾞｼｯｸM-PRO" w:hint="eastAsia"/>
          <w:szCs w:val="21"/>
        </w:rPr>
      </w:pPr>
      <w:r>
        <w:rPr>
          <w:rFonts w:ascii="HG丸ｺﾞｼｯｸM-PRO" w:eastAsia="HG丸ｺﾞｼｯｸM-PRO" w:hint="eastAsia"/>
          <w:szCs w:val="21"/>
        </w:rPr>
        <w:lastRenderedPageBreak/>
        <w:t>できず、家事・日常生活上の世話を行うことが困難であること。</w:t>
      </w:r>
    </w:p>
    <w:p w:rsidR="00461D98" w:rsidRDefault="00461D98" w:rsidP="00461D98">
      <w:pPr>
        <w:rPr>
          <w:rFonts w:ascii="HG丸ｺﾞｼｯｸM-PRO" w:eastAsia="HG丸ｺﾞｼｯｸM-PRO" w:hint="eastAsia"/>
          <w:szCs w:val="21"/>
        </w:rPr>
      </w:pPr>
      <w:r>
        <w:rPr>
          <w:rFonts w:ascii="HG丸ｺﾞｼｯｸM-PRO" w:eastAsia="HG丸ｺﾞｼｯｸM-PRO" w:hint="eastAsia"/>
          <w:szCs w:val="21"/>
        </w:rPr>
        <w:t xml:space="preserve">　　　　③家族の介護負担により共倒れが危惧される場合。</w:t>
      </w:r>
    </w:p>
    <w:p w:rsidR="008B0ECE" w:rsidRPr="00AA4D0C" w:rsidRDefault="00AE1CD2" w:rsidP="00461D98">
      <w:pPr>
        <w:rPr>
          <w:rFonts w:ascii="HG丸ｺﾞｼｯｸM-PRO" w:eastAsia="HG丸ｺﾞｼｯｸM-PRO" w:hint="eastAsia"/>
          <w:szCs w:val="21"/>
          <w:u w:val="single"/>
        </w:rPr>
      </w:pPr>
      <w:r>
        <w:rPr>
          <w:rFonts w:ascii="HG丸ｺﾞｼｯｸM-PRO" w:eastAsia="HG丸ｺﾞｼｯｸM-PRO" w:hint="eastAsia"/>
          <w:szCs w:val="21"/>
        </w:rPr>
        <w:t xml:space="preserve">　　※</w:t>
      </w:r>
      <w:r w:rsidRPr="00AA4D0C">
        <w:rPr>
          <w:rFonts w:ascii="HG丸ｺﾞｼｯｸM-PRO" w:eastAsia="HG丸ｺﾞｼｯｸM-PRO" w:hint="eastAsia"/>
          <w:szCs w:val="21"/>
          <w:u w:val="single"/>
        </w:rPr>
        <w:t>家事ができない（したことがない）、遠慮があって頼みにくい</w:t>
      </w:r>
      <w:r w:rsidR="008B0ECE" w:rsidRPr="00AA4D0C">
        <w:rPr>
          <w:rFonts w:ascii="HG丸ｺﾞｼｯｸM-PRO" w:eastAsia="HG丸ｺﾞｼｯｸM-PRO" w:hint="eastAsia"/>
          <w:szCs w:val="21"/>
          <w:u w:val="single"/>
        </w:rPr>
        <w:t>、本人が家族のために</w:t>
      </w:r>
    </w:p>
    <w:p w:rsidR="00461D98" w:rsidRDefault="008B0ECE" w:rsidP="008B0ECE">
      <w:pPr>
        <w:ind w:firstLineChars="200" w:firstLine="420"/>
        <w:rPr>
          <w:rFonts w:ascii="HG丸ｺﾞｼｯｸM-PRO" w:eastAsia="HG丸ｺﾞｼｯｸM-PRO" w:hint="eastAsia"/>
          <w:szCs w:val="21"/>
        </w:rPr>
      </w:pPr>
      <w:r w:rsidRPr="00AA4D0C">
        <w:rPr>
          <w:rFonts w:ascii="HG丸ｺﾞｼｯｸM-PRO" w:eastAsia="HG丸ｺﾞｼｯｸM-PRO" w:hint="eastAsia"/>
          <w:szCs w:val="21"/>
          <w:u w:val="single"/>
        </w:rPr>
        <w:t>やっていた家事をヘルパーに代行してもらいたい、</w:t>
      </w:r>
      <w:r w:rsidR="00AE1CD2" w:rsidRPr="00AA4D0C">
        <w:rPr>
          <w:rFonts w:ascii="HG丸ｺﾞｼｯｸM-PRO" w:eastAsia="HG丸ｺﾞｼｯｸM-PRO" w:hint="eastAsia"/>
          <w:szCs w:val="21"/>
          <w:u w:val="single"/>
        </w:rPr>
        <w:t>などは該当しません</w:t>
      </w:r>
      <w:r w:rsidR="00AE1CD2">
        <w:rPr>
          <w:rFonts w:ascii="HG丸ｺﾞｼｯｸM-PRO" w:eastAsia="HG丸ｺﾞｼｯｸM-PRO" w:hint="eastAsia"/>
          <w:szCs w:val="21"/>
        </w:rPr>
        <w:t>。</w:t>
      </w:r>
    </w:p>
    <w:p w:rsidR="001C402C" w:rsidRPr="00AE1CD2" w:rsidRDefault="001C402C" w:rsidP="001C402C">
      <w:pPr>
        <w:rPr>
          <w:rFonts w:ascii="HG丸ｺﾞｼｯｸM-PRO" w:eastAsia="HG丸ｺﾞｼｯｸM-PRO" w:hint="eastAsia"/>
          <w:szCs w:val="21"/>
        </w:rPr>
      </w:pPr>
    </w:p>
    <w:p w:rsidR="001C402C" w:rsidRPr="006944DA" w:rsidRDefault="00AE1CD2" w:rsidP="001C402C">
      <w:pPr>
        <w:rPr>
          <w:rFonts w:ascii="HG丸ｺﾞｼｯｸM-PRO" w:eastAsia="HG丸ｺﾞｼｯｸM-PRO" w:hint="eastAsia"/>
          <w:szCs w:val="21"/>
          <w:bdr w:val="single" w:sz="4" w:space="0" w:color="auto"/>
        </w:rPr>
      </w:pPr>
      <w:r w:rsidRPr="006944DA">
        <w:rPr>
          <w:rFonts w:ascii="HG丸ｺﾞｼｯｸM-PRO" w:eastAsia="HG丸ｺﾞｼｯｸM-PRO" w:hint="eastAsia"/>
          <w:szCs w:val="21"/>
          <w:bdr w:val="single" w:sz="4" w:space="0" w:color="auto"/>
        </w:rPr>
        <w:t>同居の家族等がいる場合に提供できないサービス</w:t>
      </w:r>
      <w:r w:rsidR="009360A8" w:rsidRPr="006944DA">
        <w:rPr>
          <w:rFonts w:ascii="HG丸ｺﾞｼｯｸM-PRO" w:eastAsia="HG丸ｺﾞｼｯｸM-PRO" w:hint="eastAsia"/>
          <w:szCs w:val="21"/>
          <w:bdr w:val="single" w:sz="4" w:space="0" w:color="auto"/>
        </w:rPr>
        <w:t>等</w:t>
      </w:r>
    </w:p>
    <w:p w:rsidR="009360A8" w:rsidRDefault="009360A8" w:rsidP="009360A8">
      <w:pPr>
        <w:numPr>
          <w:ilvl w:val="0"/>
          <w:numId w:val="4"/>
        </w:numPr>
        <w:rPr>
          <w:rFonts w:ascii="HG丸ｺﾞｼｯｸM-PRO" w:eastAsia="HG丸ｺﾞｼｯｸM-PRO" w:hint="eastAsia"/>
          <w:szCs w:val="21"/>
        </w:rPr>
      </w:pPr>
      <w:r>
        <w:rPr>
          <w:rFonts w:ascii="HG丸ｺﾞｼｯｸM-PRO" w:eastAsia="HG丸ｺﾞｼｯｸM-PRO" w:hint="eastAsia"/>
          <w:szCs w:val="21"/>
        </w:rPr>
        <w:t>利用者以外の同居の家族等にかかわる洗濯、調理、買い物、布団干し</w:t>
      </w:r>
    </w:p>
    <w:p w:rsidR="009360A8" w:rsidRDefault="009360A8" w:rsidP="009360A8">
      <w:pPr>
        <w:numPr>
          <w:ilvl w:val="0"/>
          <w:numId w:val="4"/>
        </w:numPr>
        <w:rPr>
          <w:rFonts w:ascii="HG丸ｺﾞｼｯｸM-PRO" w:eastAsia="HG丸ｺﾞｼｯｸM-PRO" w:hint="eastAsia"/>
          <w:szCs w:val="21"/>
        </w:rPr>
      </w:pPr>
      <w:r>
        <w:rPr>
          <w:rFonts w:ascii="HG丸ｺﾞｼｯｸM-PRO" w:eastAsia="HG丸ｺﾞｼｯｸM-PRO" w:hint="eastAsia"/>
          <w:szCs w:val="21"/>
        </w:rPr>
        <w:t>専ら利用者のみが利用する居室以外の共有部分（玄関、廊下、階段、居間、食堂、台所、浴室、トイレ等）の掃除</w:t>
      </w:r>
    </w:p>
    <w:p w:rsidR="009360A8" w:rsidRDefault="009360A8" w:rsidP="009360A8">
      <w:pPr>
        <w:rPr>
          <w:rFonts w:ascii="HG丸ｺﾞｼｯｸM-PRO" w:eastAsia="HG丸ｺﾞｼｯｸM-PRO" w:hint="eastAsia"/>
          <w:szCs w:val="21"/>
        </w:rPr>
      </w:pPr>
    </w:p>
    <w:p w:rsidR="009360A8" w:rsidRDefault="009360A8" w:rsidP="009360A8">
      <w:pPr>
        <w:rPr>
          <w:rFonts w:ascii="HG丸ｺﾞｼｯｸM-PRO" w:eastAsia="HG丸ｺﾞｼｯｸM-PRO" w:hint="eastAsia"/>
          <w:szCs w:val="21"/>
          <w:u w:val="single"/>
        </w:rPr>
      </w:pPr>
      <w:r>
        <w:rPr>
          <w:rFonts w:ascii="HG丸ｺﾞｼｯｸM-PRO" w:eastAsia="HG丸ｺﾞｼｯｸM-PRO" w:hint="eastAsia"/>
          <w:szCs w:val="21"/>
        </w:rPr>
        <w:t xml:space="preserve">　共有部分の掃除について、</w:t>
      </w:r>
      <w:r w:rsidRPr="009360A8">
        <w:rPr>
          <w:rFonts w:ascii="HG丸ｺﾞｼｯｸM-PRO" w:eastAsia="HG丸ｺﾞｼｯｸM-PRO" w:hint="eastAsia"/>
          <w:szCs w:val="21"/>
          <w:u w:val="single"/>
        </w:rPr>
        <w:t>同居の家族等がその共有部分を使用していると認められた場合、原則、生活援助サービスを提供することはできません。</w:t>
      </w:r>
    </w:p>
    <w:p w:rsidR="009360A8" w:rsidRDefault="009360A8" w:rsidP="009360A8">
      <w:pPr>
        <w:rPr>
          <w:rFonts w:ascii="HG丸ｺﾞｼｯｸM-PRO" w:eastAsia="HG丸ｺﾞｼｯｸM-PRO" w:hint="eastAsia"/>
          <w:szCs w:val="21"/>
        </w:rPr>
      </w:pPr>
      <w:r>
        <w:rPr>
          <w:rFonts w:ascii="HG丸ｺﾞｼｯｸM-PRO" w:eastAsia="HG丸ｺﾞｼｯｸM-PRO" w:hint="eastAsia"/>
          <w:szCs w:val="21"/>
        </w:rPr>
        <w:t xml:space="preserve">　このことを、利用者・同居の家族等に十分説明し、理解を得ることに努めてください。</w:t>
      </w:r>
    </w:p>
    <w:p w:rsidR="00BB7067" w:rsidRDefault="00BB7067" w:rsidP="009360A8">
      <w:pPr>
        <w:rPr>
          <w:rFonts w:ascii="HG丸ｺﾞｼｯｸM-PRO" w:eastAsia="HG丸ｺﾞｼｯｸM-PRO" w:hint="eastAsia"/>
          <w:szCs w:val="21"/>
        </w:rPr>
      </w:pPr>
    </w:p>
    <w:p w:rsidR="002E2ED3" w:rsidRDefault="00BB7067" w:rsidP="002E2ED3">
      <w:pPr>
        <w:ind w:firstLineChars="100" w:firstLine="210"/>
        <w:rPr>
          <w:rFonts w:ascii="HG丸ｺﾞｼｯｸM-PRO" w:eastAsia="HG丸ｺﾞｼｯｸM-PRO" w:hint="eastAsia"/>
          <w:szCs w:val="21"/>
        </w:rPr>
      </w:pPr>
      <w:r>
        <w:rPr>
          <w:rFonts w:ascii="HG丸ｺﾞｼｯｸM-PRO" w:eastAsia="HG丸ｺﾞｼｯｸM-PRO" w:hint="eastAsia"/>
          <w:szCs w:val="21"/>
        </w:rPr>
        <w:t>それでもなお、利用者の生活実態を</w:t>
      </w:r>
      <w:r w:rsidR="008B0ECE">
        <w:rPr>
          <w:rFonts w:ascii="HG丸ｺﾞｼｯｸM-PRO" w:eastAsia="HG丸ｺﾞｼｯｸM-PRO" w:hint="eastAsia"/>
          <w:szCs w:val="21"/>
        </w:rPr>
        <w:t>鑑みたときに、</w:t>
      </w:r>
      <w:r w:rsidR="008B0ECE" w:rsidRPr="008B0ECE">
        <w:rPr>
          <w:rFonts w:ascii="HG丸ｺﾞｼｯｸM-PRO" w:eastAsia="HG丸ｺﾞｼｯｸM-PRO" w:hint="eastAsia"/>
          <w:b/>
          <w:szCs w:val="21"/>
        </w:rPr>
        <w:t>利用者の健康状態が著しく損なわれる恐れが生じる</w:t>
      </w:r>
      <w:r w:rsidR="008B0ECE">
        <w:rPr>
          <w:rFonts w:ascii="HG丸ｺﾞｼｯｸM-PRO" w:eastAsia="HG丸ｺﾞｼｯｸM-PRO" w:hint="eastAsia"/>
          <w:szCs w:val="21"/>
        </w:rPr>
        <w:t>ような場合、また、利用者が日常生活をする上で、</w:t>
      </w:r>
      <w:r w:rsidR="008B0ECE" w:rsidRPr="008B0ECE">
        <w:rPr>
          <w:rFonts w:ascii="HG丸ｺﾞｼｯｸM-PRO" w:eastAsia="HG丸ｺﾞｼｯｸM-PRO" w:hint="eastAsia"/>
          <w:b/>
          <w:szCs w:val="21"/>
        </w:rPr>
        <w:t>著しくその安全が脅かされる状況</w:t>
      </w:r>
      <w:r w:rsidR="008B0ECE">
        <w:rPr>
          <w:rFonts w:ascii="HG丸ｺﾞｼｯｸM-PRO" w:eastAsia="HG丸ｺﾞｼｯｸM-PRO" w:hint="eastAsia"/>
          <w:szCs w:val="21"/>
        </w:rPr>
        <w:t>が予測される場合は、その事案ごとの判断が必要になります。</w:t>
      </w:r>
    </w:p>
    <w:p w:rsidR="002E2ED3" w:rsidRDefault="002E2ED3" w:rsidP="002E2ED3">
      <w:pPr>
        <w:rPr>
          <w:rFonts w:ascii="HG丸ｺﾞｼｯｸM-PRO" w:eastAsia="HG丸ｺﾞｼｯｸM-PRO" w:hint="eastAsia"/>
          <w:szCs w:val="21"/>
        </w:rPr>
      </w:pPr>
    </w:p>
    <w:p w:rsidR="002E2ED3" w:rsidRDefault="002E2ED3" w:rsidP="002E2ED3">
      <w:pPr>
        <w:rPr>
          <w:rFonts w:ascii="HG丸ｺﾞｼｯｸM-PRO" w:eastAsia="HG丸ｺﾞｼｯｸM-PRO" w:hint="eastAsia"/>
          <w:szCs w:val="21"/>
        </w:rPr>
      </w:pPr>
    </w:p>
    <w:p w:rsidR="002E2ED3" w:rsidRPr="006944DA" w:rsidRDefault="006944DA" w:rsidP="002E2ED3">
      <w:pPr>
        <w:rPr>
          <w:rFonts w:ascii="HG丸ｺﾞｼｯｸM-PRO" w:eastAsia="HG丸ｺﾞｼｯｸM-PRO" w:hint="eastAsia"/>
          <w:szCs w:val="21"/>
          <w:bdr w:val="single" w:sz="4" w:space="0" w:color="auto"/>
        </w:rPr>
      </w:pPr>
      <w:r w:rsidRPr="006944DA">
        <w:rPr>
          <w:rFonts w:ascii="HG丸ｺﾞｼｯｸM-PRO" w:eastAsia="HG丸ｺﾞｼｯｸM-PRO" w:hint="eastAsia"/>
          <w:szCs w:val="21"/>
          <w:bdr w:val="single" w:sz="4" w:space="0" w:color="auto"/>
        </w:rPr>
        <w:t>自立生活支援のための見守り的援助</w:t>
      </w:r>
    </w:p>
    <w:p w:rsidR="002E2ED3" w:rsidRDefault="002E2ED3" w:rsidP="002E2ED3">
      <w:pPr>
        <w:rPr>
          <w:rFonts w:ascii="HG丸ｺﾞｼｯｸM-PRO" w:eastAsia="HG丸ｺﾞｼｯｸM-PRO" w:hint="eastAsia"/>
          <w:szCs w:val="21"/>
        </w:rPr>
      </w:pPr>
      <w:r>
        <w:rPr>
          <w:rFonts w:ascii="HG丸ｺﾞｼｯｸM-PRO" w:eastAsia="HG丸ｺﾞｼｯｸM-PRO" w:hint="eastAsia"/>
          <w:szCs w:val="21"/>
        </w:rPr>
        <w:t xml:space="preserve">　身体介護として区分される「</w:t>
      </w:r>
      <w:r w:rsidR="00B07B30">
        <w:rPr>
          <w:rFonts w:ascii="HG丸ｺﾞｼｯｸM-PRO" w:eastAsia="HG丸ｺﾞｼｯｸM-PRO" w:hint="eastAsia"/>
          <w:szCs w:val="21"/>
        </w:rPr>
        <w:t>自立</w:t>
      </w:r>
      <w:r>
        <w:rPr>
          <w:rFonts w:ascii="HG丸ｺﾞｼｯｸM-PRO" w:eastAsia="HG丸ｺﾞｼｯｸM-PRO" w:hint="eastAsia"/>
          <w:szCs w:val="21"/>
        </w:rPr>
        <w:t>生活支援のための見守り的援助」とは、自立支援、ADL（日常生活動作）向上の観点から安全を確保しつつ常時介助できる状態で行う見守り</w:t>
      </w:r>
      <w:r w:rsidR="00B07B30">
        <w:rPr>
          <w:rFonts w:ascii="HG丸ｺﾞｼｯｸM-PRO" w:eastAsia="HG丸ｺﾞｼｯｸM-PRO" w:hint="eastAsia"/>
          <w:szCs w:val="21"/>
        </w:rPr>
        <w:t>をいいます</w:t>
      </w:r>
      <w:r>
        <w:rPr>
          <w:rFonts w:ascii="HG丸ｺﾞｼｯｸM-PRO" w:eastAsia="HG丸ｺﾞｼｯｸM-PRO" w:hint="eastAsia"/>
          <w:szCs w:val="21"/>
        </w:rPr>
        <w:t>。</w:t>
      </w:r>
      <w:r w:rsidR="00B07B30">
        <w:rPr>
          <w:rFonts w:ascii="HG丸ｺﾞｼｯｸM-PRO" w:eastAsia="HG丸ｺﾞｼｯｸM-PRO" w:hint="eastAsia"/>
          <w:szCs w:val="21"/>
        </w:rPr>
        <w:t>（</w:t>
      </w:r>
      <w:r>
        <w:rPr>
          <w:rFonts w:ascii="HG丸ｺﾞｼｯｸM-PRO" w:eastAsia="HG丸ｺﾞｼｯｸM-PRO" w:hint="eastAsia"/>
          <w:szCs w:val="21"/>
        </w:rPr>
        <w:t>単なる見守り・声かけは含まない</w:t>
      </w:r>
      <w:r w:rsidR="00B07B30">
        <w:rPr>
          <w:rFonts w:ascii="HG丸ｺﾞｼｯｸM-PRO" w:eastAsia="HG丸ｺﾞｼｯｸM-PRO" w:hint="eastAsia"/>
          <w:szCs w:val="21"/>
        </w:rPr>
        <w:t>）</w:t>
      </w:r>
    </w:p>
    <w:p w:rsidR="00B02CA0" w:rsidRDefault="00B02CA0" w:rsidP="002E2ED3">
      <w:pPr>
        <w:rPr>
          <w:rFonts w:ascii="HG丸ｺﾞｼｯｸM-PRO" w:eastAsia="HG丸ｺﾞｼｯｸM-PRO" w:hint="eastAsia"/>
          <w:szCs w:val="21"/>
        </w:rPr>
      </w:pPr>
      <w:r>
        <w:rPr>
          <w:rFonts w:ascii="HG丸ｺﾞｼｯｸM-PRO" w:eastAsia="HG丸ｺﾞｼｯｸM-PRO" w:hint="eastAsia"/>
          <w:szCs w:val="21"/>
        </w:rPr>
        <w:t xml:space="preserve">　例えば、掃除・洗濯・調理などの日常生活の援助に関連する行為であっても、</w:t>
      </w:r>
    </w:p>
    <w:p w:rsidR="00B07B30" w:rsidRDefault="00B07B30" w:rsidP="002E2ED3">
      <w:pPr>
        <w:rPr>
          <w:rFonts w:ascii="HG丸ｺﾞｼｯｸM-PRO" w:eastAsia="HG丸ｺﾞｼｯｸM-PRO" w:hint="eastAsia"/>
          <w:szCs w:val="21"/>
        </w:rPr>
      </w:pPr>
      <w:r w:rsidRPr="00B07B30">
        <w:rPr>
          <w:rFonts w:ascii="HG丸ｺﾞｼｯｸM-PRO" w:eastAsia="HG丸ｺﾞｼｯｸM-PRO"/>
          <w:noProof/>
          <w:szCs w:val="21"/>
        </w:rPr>
        <w:pict>
          <v:shapetype id="_x0000_t202" coordsize="21600,21600" o:spt="202" path="m,l,21600r21600,l21600,xe">
            <v:stroke joinstyle="miter"/>
            <v:path gradientshapeok="t" o:connecttype="rect"/>
          </v:shapetype>
          <v:shape id="_x0000_s1026" type="#_x0000_t202" style="position:absolute;left:0;text-align:left;margin-left:8.2pt;margin-top:1.4pt;width:426.4pt;height:116.6pt;z-index:251654656;mso-width-relative:margin;mso-height-relative:margin" strokeweight="3pt">
            <v:stroke linestyle="thinThin"/>
            <v:textbox>
              <w:txbxContent>
                <w:p w:rsidR="00EE461D" w:rsidRDefault="00EE461D" w:rsidP="00B07B30">
                  <w:pPr>
                    <w:ind w:left="210" w:hangingChars="100" w:hanging="210"/>
                    <w:rPr>
                      <w:rFonts w:ascii="HG丸ｺﾞｼｯｸM-PRO" w:eastAsia="HG丸ｺﾞｼｯｸM-PRO" w:hint="eastAsia"/>
                      <w:szCs w:val="21"/>
                    </w:rPr>
                  </w:pPr>
                  <w:r>
                    <w:rPr>
                      <w:rFonts w:ascii="HG丸ｺﾞｼｯｸM-PRO" w:eastAsia="HG丸ｺﾞｼｯｸM-PRO" w:hint="eastAsia"/>
                      <w:szCs w:val="21"/>
                    </w:rPr>
                    <w:t>・利用者と一緒に手助けしながら調理を行うとともに、安全確認の声かけや疲労の確認をする。</w:t>
                  </w:r>
                </w:p>
                <w:p w:rsidR="00EE461D" w:rsidRDefault="00EE461D" w:rsidP="00B07B30">
                  <w:pPr>
                    <w:ind w:left="210" w:hangingChars="100" w:hanging="210"/>
                    <w:rPr>
                      <w:rFonts w:ascii="HG丸ｺﾞｼｯｸM-PRO" w:eastAsia="HG丸ｺﾞｼｯｸM-PRO" w:hint="eastAsia"/>
                      <w:szCs w:val="21"/>
                    </w:rPr>
                  </w:pPr>
                  <w:r>
                    <w:rPr>
                      <w:rFonts w:ascii="HG丸ｺﾞｼｯｸM-PRO" w:eastAsia="HG丸ｺﾞｼｯｸM-PRO" w:hint="eastAsia"/>
                      <w:szCs w:val="21"/>
                    </w:rPr>
                    <w:t>・洗濯物を一緒に干したりたたんだりすることにより自立支援を促すとともに、転倒予防等のための見守り･声かけを行う。</w:t>
                  </w:r>
                </w:p>
                <w:p w:rsidR="00EE461D" w:rsidRDefault="00EE461D" w:rsidP="00B07B30">
                  <w:pPr>
                    <w:rPr>
                      <w:rFonts w:ascii="HG丸ｺﾞｼｯｸM-PRO" w:eastAsia="HG丸ｺﾞｼｯｸM-PRO" w:hint="eastAsia"/>
                      <w:szCs w:val="21"/>
                    </w:rPr>
                  </w:pPr>
                  <w:r>
                    <w:rPr>
                      <w:rFonts w:ascii="HG丸ｺﾞｼｯｸM-PRO" w:eastAsia="HG丸ｺﾞｼｯｸM-PRO" w:hint="eastAsia"/>
                      <w:szCs w:val="21"/>
                    </w:rPr>
                    <w:t>・認知症の方と一緒に冷蔵庫の中の整理を行うことにより、生活歴の喚起を促す。</w:t>
                  </w:r>
                </w:p>
                <w:p w:rsidR="00EE461D" w:rsidRPr="002E2ED3" w:rsidRDefault="00EE461D" w:rsidP="00B07B30">
                  <w:pPr>
                    <w:rPr>
                      <w:rFonts w:ascii="HG丸ｺﾞｼｯｸM-PRO" w:eastAsia="HG丸ｺﾞｼｯｸM-PRO" w:hint="eastAsia"/>
                      <w:szCs w:val="21"/>
                    </w:rPr>
                  </w:pPr>
                  <w:r>
                    <w:rPr>
                      <w:rFonts w:ascii="HG丸ｺﾞｼｯｸM-PRO" w:eastAsia="HG丸ｺﾞｼｯｸM-PRO" w:hint="eastAsia"/>
                      <w:szCs w:val="21"/>
                    </w:rPr>
                    <w:t>・車椅子での移動介助を行って店に行き、本人が自ら品物を選べるように援助する。</w:t>
                  </w:r>
                </w:p>
                <w:p w:rsidR="00EE461D" w:rsidRPr="00B07B30" w:rsidRDefault="00EE461D"/>
              </w:txbxContent>
            </v:textbox>
          </v:shape>
        </w:pict>
      </w: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p>
    <w:p w:rsidR="00B07B30" w:rsidRDefault="00B07B30" w:rsidP="002E2ED3">
      <w:pPr>
        <w:rPr>
          <w:rFonts w:ascii="HG丸ｺﾞｼｯｸM-PRO" w:eastAsia="HG丸ｺﾞｼｯｸM-PRO" w:hint="eastAsia"/>
          <w:szCs w:val="21"/>
        </w:rPr>
      </w:pPr>
      <w:r>
        <w:rPr>
          <w:rFonts w:ascii="HG丸ｺﾞｼｯｸM-PRO" w:eastAsia="HG丸ｺﾞｼｯｸM-PRO" w:hint="eastAsia"/>
          <w:szCs w:val="21"/>
        </w:rPr>
        <w:t>という、利用者のADLや意欲向上のために利用者と共に行う自立支援のためのサービス行為は身体介護に区分されます。</w:t>
      </w:r>
    </w:p>
    <w:p w:rsidR="00B07B30" w:rsidRDefault="00B07B30" w:rsidP="002E2ED3">
      <w:pPr>
        <w:rPr>
          <w:rFonts w:ascii="HG丸ｺﾞｼｯｸM-PRO" w:eastAsia="HG丸ｺﾞｼｯｸM-PRO" w:hint="eastAsia"/>
          <w:szCs w:val="21"/>
        </w:rPr>
      </w:pPr>
      <w:r>
        <w:rPr>
          <w:rFonts w:ascii="HG丸ｺﾞｼｯｸM-PRO" w:eastAsia="HG丸ｺﾞｼｯｸM-PRO" w:hint="eastAsia"/>
          <w:szCs w:val="21"/>
        </w:rPr>
        <w:t xml:space="preserve">　</w:t>
      </w:r>
      <w:r w:rsidRPr="00B07B30">
        <w:rPr>
          <w:rFonts w:ascii="HG丸ｺﾞｼｯｸM-PRO" w:eastAsia="HG丸ｺﾞｼｯｸM-PRO" w:hint="eastAsia"/>
          <w:szCs w:val="21"/>
          <w:u w:val="single"/>
        </w:rPr>
        <w:t>掃除、洗濯、調理をしながら単に見守り･声かけを行う場合は生活援助に区分</w:t>
      </w:r>
      <w:r>
        <w:rPr>
          <w:rFonts w:ascii="HG丸ｺﾞｼｯｸM-PRO" w:eastAsia="HG丸ｺﾞｼｯｸM-PRO" w:hint="eastAsia"/>
          <w:szCs w:val="21"/>
        </w:rPr>
        <w:t>されます。</w:t>
      </w:r>
    </w:p>
    <w:p w:rsidR="000A0D82" w:rsidRDefault="000A0D82" w:rsidP="002E2ED3">
      <w:pPr>
        <w:rPr>
          <w:rFonts w:ascii="HG丸ｺﾞｼｯｸM-PRO" w:eastAsia="HG丸ｺﾞｼｯｸM-PRO" w:hint="eastAsia"/>
          <w:szCs w:val="21"/>
        </w:rPr>
      </w:pPr>
    </w:p>
    <w:p w:rsidR="000A0D82" w:rsidRDefault="000A0D82" w:rsidP="002E2ED3">
      <w:pPr>
        <w:rPr>
          <w:rFonts w:ascii="HG丸ｺﾞｼｯｸM-PRO" w:eastAsia="HG丸ｺﾞｼｯｸM-PRO" w:hint="eastAsia"/>
          <w:szCs w:val="21"/>
        </w:rPr>
      </w:pPr>
    </w:p>
    <w:p w:rsidR="00CF71F1" w:rsidRDefault="00CF71F1" w:rsidP="00CF71F1">
      <w:pPr>
        <w:jc w:val="center"/>
        <w:rPr>
          <w:rFonts w:ascii="HG丸ｺﾞｼｯｸM-PRO" w:eastAsia="HG丸ｺﾞｼｯｸM-PRO" w:hint="eastAsia"/>
          <w:b/>
          <w:sz w:val="40"/>
          <w:szCs w:val="40"/>
          <w:shd w:val="pct15" w:color="auto" w:fill="FFFFFF"/>
        </w:rPr>
      </w:pPr>
      <w:r w:rsidRPr="00CF71F1">
        <w:rPr>
          <w:rFonts w:ascii="HG丸ｺﾞｼｯｸM-PRO" w:eastAsia="HG丸ｺﾞｼｯｸM-PRO" w:hint="eastAsia"/>
          <w:b/>
          <w:sz w:val="40"/>
          <w:szCs w:val="40"/>
          <w:shd w:val="pct15" w:color="auto" w:fill="FFFFFF"/>
        </w:rPr>
        <w:lastRenderedPageBreak/>
        <w:t>Q＆A</w:t>
      </w:r>
    </w:p>
    <w:p w:rsidR="00F77407" w:rsidRDefault="00F77407"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alt="" style="position:absolute;margin-left:.55pt;margin-top:9.4pt;width:420.3pt;height:40.65pt;z-index:-251660800">
            <v:textbox inset="5.85pt,.7pt,5.85pt,.7pt">
              <w:txbxContent>
                <w:p w:rsidR="00EE461D" w:rsidRDefault="00EE461D">
                  <w:pPr>
                    <w:rPr>
                      <w:rFonts w:ascii="HG丸ｺﾞｼｯｸM-PRO" w:eastAsia="HG丸ｺﾞｼｯｸM-PRO" w:hint="eastAsia"/>
                    </w:rPr>
                  </w:pPr>
                  <w:r w:rsidRPr="00CF71F1">
                    <w:rPr>
                      <w:rFonts w:ascii="HG丸ｺﾞｼｯｸM-PRO" w:eastAsia="HG丸ｺﾞｼｯｸM-PRO" w:hint="eastAsia"/>
                    </w:rPr>
                    <w:t>【Q1】</w:t>
                  </w:r>
                  <w:r>
                    <w:rPr>
                      <w:rFonts w:ascii="HG丸ｺﾞｼｯｸM-PRO" w:eastAsia="HG丸ｺﾞｼｯｸM-PRO" w:hint="eastAsia"/>
                    </w:rPr>
                    <w:t>例えば（身体4生活2）の場合でも、生活2の部分は「生活援助中心型」と</w:t>
                  </w:r>
                </w:p>
                <w:p w:rsidR="00EE461D" w:rsidRPr="00CF71F1" w:rsidRDefault="00EE461D" w:rsidP="00F77407">
                  <w:pPr>
                    <w:ind w:firstLineChars="300" w:firstLine="630"/>
                    <w:rPr>
                      <w:rFonts w:ascii="HG丸ｺﾞｼｯｸM-PRO" w:eastAsia="HG丸ｺﾞｼｯｸM-PRO" w:hint="eastAsia"/>
                    </w:rPr>
                  </w:pPr>
                  <w:r>
                    <w:rPr>
                      <w:rFonts w:ascii="HG丸ｺﾞｼｯｸM-PRO" w:eastAsia="HG丸ｺﾞｼｯｸM-PRO" w:hint="eastAsia"/>
                    </w:rPr>
                    <w:t>捉えるのですか？</w:t>
                  </w:r>
                </w:p>
              </w:txbxContent>
            </v:textbox>
          </v:shape>
        </w:pict>
      </w:r>
    </w:p>
    <w:p w:rsidR="00F77407" w:rsidRDefault="00F77407" w:rsidP="00CF71F1">
      <w:pPr>
        <w:jc w:val="left"/>
        <w:rPr>
          <w:rFonts w:ascii="HG丸ｺﾞｼｯｸM-PRO" w:eastAsia="HG丸ｺﾞｼｯｸM-PRO" w:hint="eastAsia"/>
          <w:szCs w:val="21"/>
          <w:shd w:val="pct15" w:color="auto" w:fill="FFFFFF"/>
        </w:rPr>
      </w:pPr>
    </w:p>
    <w:p w:rsidR="00F77407" w:rsidRDefault="00F77407" w:rsidP="00CF71F1">
      <w:pPr>
        <w:jc w:val="left"/>
        <w:rPr>
          <w:rFonts w:ascii="HG丸ｺﾞｼｯｸM-PRO" w:eastAsia="HG丸ｺﾞｼｯｸM-PRO" w:hint="eastAsia"/>
          <w:szCs w:val="21"/>
          <w:shd w:val="pct15" w:color="auto" w:fill="FFFFFF"/>
        </w:rPr>
      </w:pPr>
    </w:p>
    <w:p w:rsidR="00D84180" w:rsidRPr="00D84180" w:rsidRDefault="00D84180" w:rsidP="00F77407">
      <w:pPr>
        <w:numPr>
          <w:ilvl w:val="0"/>
          <w:numId w:val="5"/>
        </w:numPr>
        <w:jc w:val="left"/>
        <w:rPr>
          <w:rFonts w:ascii="HG丸ｺﾞｼｯｸM-PRO" w:eastAsia="HG丸ｺﾞｼｯｸM-PRO" w:hint="eastAsia"/>
          <w:b/>
          <w:szCs w:val="21"/>
        </w:rPr>
      </w:pPr>
      <w:r>
        <w:rPr>
          <w:rFonts w:ascii="HG丸ｺﾞｼｯｸM-PRO" w:eastAsia="HG丸ｺﾞｼｯｸM-PRO" w:hint="eastAsia"/>
          <w:szCs w:val="21"/>
        </w:rPr>
        <w:t xml:space="preserve">　</w:t>
      </w:r>
      <w:r w:rsidRPr="00D84180">
        <w:rPr>
          <w:rFonts w:ascii="HG丸ｺﾞｼｯｸM-PRO" w:eastAsia="HG丸ｺﾞｼｯｸM-PRO" w:hint="eastAsia"/>
          <w:b/>
          <w:szCs w:val="21"/>
        </w:rPr>
        <w:t>はい、そうです。</w:t>
      </w:r>
    </w:p>
    <w:p w:rsidR="00F77407" w:rsidRDefault="00F77407" w:rsidP="00D84180">
      <w:pPr>
        <w:ind w:left="360"/>
        <w:jc w:val="left"/>
        <w:rPr>
          <w:rFonts w:ascii="HG丸ｺﾞｼｯｸM-PRO" w:eastAsia="HG丸ｺﾞｼｯｸM-PRO" w:hint="eastAsia"/>
          <w:szCs w:val="21"/>
        </w:rPr>
      </w:pPr>
      <w:r w:rsidRPr="00F77407">
        <w:rPr>
          <w:rFonts w:ascii="HG丸ｺﾞｼｯｸM-PRO" w:eastAsia="HG丸ｺﾞｼｯｸM-PRO" w:hint="eastAsia"/>
          <w:szCs w:val="21"/>
        </w:rPr>
        <w:t>このような場合でも</w:t>
      </w:r>
      <w:r>
        <w:rPr>
          <w:rFonts w:ascii="HG丸ｺﾞｼｯｸM-PRO" w:eastAsia="HG丸ｺﾞｼｯｸM-PRO" w:hint="eastAsia"/>
          <w:szCs w:val="21"/>
        </w:rPr>
        <w:t>、</w:t>
      </w:r>
      <w:r w:rsidRPr="00F77407">
        <w:rPr>
          <w:rFonts w:ascii="HG丸ｺﾞｼｯｸM-PRO" w:eastAsia="HG丸ｺﾞｼｯｸM-PRO" w:hint="eastAsia"/>
          <w:szCs w:val="21"/>
        </w:rPr>
        <w:t>算定上は『</w:t>
      </w:r>
      <w:r>
        <w:rPr>
          <w:rFonts w:ascii="HG丸ｺﾞｼｯｸM-PRO" w:eastAsia="HG丸ｺﾞｼｯｸM-PRO" w:hint="eastAsia"/>
          <w:szCs w:val="21"/>
        </w:rPr>
        <w:t>「身体介護中心型」を提供した後に引き続き「生活援助中心型」を提供する</w:t>
      </w:r>
      <w:r w:rsidRPr="00F77407">
        <w:rPr>
          <w:rFonts w:ascii="HG丸ｺﾞｼｯｸM-PRO" w:eastAsia="HG丸ｺﾞｼｯｸM-PRO" w:hint="eastAsia"/>
          <w:szCs w:val="21"/>
        </w:rPr>
        <w:t>』</w:t>
      </w:r>
      <w:r>
        <w:rPr>
          <w:rFonts w:ascii="HG丸ｺﾞｼｯｸM-PRO" w:eastAsia="HG丸ｺﾞｼｯｸM-PRO" w:hint="eastAsia"/>
          <w:szCs w:val="21"/>
        </w:rPr>
        <w:t>に区分されますので、「生活援助中心型」を単独で算定する場合と同様の検討が必要です。</w:t>
      </w:r>
    </w:p>
    <w:p w:rsidR="00EE461D" w:rsidRPr="00F77407" w:rsidRDefault="00EE461D" w:rsidP="00D84180">
      <w:pPr>
        <w:ind w:left="360"/>
        <w:jc w:val="left"/>
        <w:rPr>
          <w:rFonts w:ascii="HG丸ｺﾞｼｯｸM-PRO" w:eastAsia="HG丸ｺﾞｼｯｸM-PRO" w:hint="eastAsia"/>
          <w:szCs w:val="21"/>
        </w:rPr>
      </w:pPr>
    </w:p>
    <w:p w:rsidR="00F77407" w:rsidRDefault="00E44DDA"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pict>
          <v:shape id="_x0000_s1029" type="#_x0000_t176" alt="" style="position:absolute;margin-left:.55pt;margin-top:9.05pt;width:420.3pt;height:40.65pt;z-index:-251659776">
            <v:textbox inset="5.85pt,.7pt,5.85pt,.7pt">
              <w:txbxContent>
                <w:p w:rsidR="00EE461D" w:rsidRDefault="00EE461D" w:rsidP="00E44DDA">
                  <w:pPr>
                    <w:rPr>
                      <w:rFonts w:ascii="HG丸ｺﾞｼｯｸM-PRO" w:eastAsia="HG丸ｺﾞｼｯｸM-PRO" w:hint="eastAsia"/>
                    </w:rPr>
                  </w:pPr>
                  <w:r w:rsidRPr="00CF71F1">
                    <w:rPr>
                      <w:rFonts w:ascii="HG丸ｺﾞｼｯｸM-PRO" w:eastAsia="HG丸ｺﾞｼｯｸM-PRO" w:hint="eastAsia"/>
                    </w:rPr>
                    <w:t>【</w:t>
                  </w:r>
                  <w:r>
                    <w:rPr>
                      <w:rFonts w:ascii="HG丸ｺﾞｼｯｸM-PRO" w:eastAsia="HG丸ｺﾞｼｯｸM-PRO" w:hint="eastAsia"/>
                    </w:rPr>
                    <w:t>Q２</w:t>
                  </w:r>
                  <w:r w:rsidRPr="00CF71F1">
                    <w:rPr>
                      <w:rFonts w:ascii="HG丸ｺﾞｼｯｸM-PRO" w:eastAsia="HG丸ｺﾞｼｯｸM-PRO" w:hint="eastAsia"/>
                    </w:rPr>
                    <w:t>】</w:t>
                  </w:r>
                  <w:r>
                    <w:rPr>
                      <w:rFonts w:ascii="HG丸ｺﾞｼｯｸM-PRO" w:eastAsia="HG丸ｺﾞｼｯｸM-PRO" w:hint="eastAsia"/>
                    </w:rPr>
                    <w:t>同居家族がいても「生活援助」算定可能となった場合は、</w:t>
                  </w:r>
                  <w:r w:rsidRPr="00E44DDA">
                    <w:rPr>
                      <w:rFonts w:ascii="HG丸ｺﾞｼｯｸM-PRO" w:eastAsia="HG丸ｺﾞｼｯｸM-PRO" w:hint="eastAsia"/>
                      <w:b/>
                      <w:i/>
                      <w:u w:val="single"/>
                    </w:rPr>
                    <w:t>共用部分の掃除</w:t>
                  </w:r>
                  <w:r>
                    <w:rPr>
                      <w:rFonts w:ascii="HG丸ｺﾞｼｯｸM-PRO" w:eastAsia="HG丸ｺﾞｼｯｸM-PRO" w:hint="eastAsia"/>
                    </w:rPr>
                    <w:t>も可</w:t>
                  </w:r>
                </w:p>
                <w:p w:rsidR="00EE461D" w:rsidRPr="00CF71F1" w:rsidRDefault="00EE461D" w:rsidP="00E44DDA">
                  <w:pPr>
                    <w:ind w:firstLineChars="300" w:firstLine="630"/>
                    <w:rPr>
                      <w:rFonts w:ascii="HG丸ｺﾞｼｯｸM-PRO" w:eastAsia="HG丸ｺﾞｼｯｸM-PRO" w:hint="eastAsia"/>
                    </w:rPr>
                  </w:pPr>
                  <w:r>
                    <w:rPr>
                      <w:rFonts w:ascii="HG丸ｺﾞｼｯｸM-PRO" w:eastAsia="HG丸ｺﾞｼｯｸM-PRO" w:hint="eastAsia"/>
                    </w:rPr>
                    <w:t>能ですか？</w:t>
                  </w:r>
                </w:p>
              </w:txbxContent>
            </v:textbox>
          </v:shape>
        </w:pict>
      </w:r>
    </w:p>
    <w:p w:rsidR="00F77407" w:rsidRDefault="00F77407" w:rsidP="00CF71F1">
      <w:pPr>
        <w:jc w:val="left"/>
        <w:rPr>
          <w:rFonts w:ascii="HG丸ｺﾞｼｯｸM-PRO" w:eastAsia="HG丸ｺﾞｼｯｸM-PRO" w:hint="eastAsia"/>
          <w:szCs w:val="21"/>
          <w:shd w:val="pct15" w:color="auto" w:fill="FFFFFF"/>
        </w:rPr>
      </w:pPr>
    </w:p>
    <w:p w:rsidR="00F77407" w:rsidRDefault="00F77407" w:rsidP="00CF71F1">
      <w:pPr>
        <w:jc w:val="left"/>
        <w:rPr>
          <w:rFonts w:ascii="HG丸ｺﾞｼｯｸM-PRO" w:eastAsia="HG丸ｺﾞｼｯｸM-PRO" w:hint="eastAsia"/>
          <w:szCs w:val="21"/>
          <w:shd w:val="pct15" w:color="auto" w:fill="FFFFFF"/>
        </w:rPr>
      </w:pPr>
    </w:p>
    <w:p w:rsidR="00D84180" w:rsidRPr="00D84180" w:rsidRDefault="00D84180" w:rsidP="00E44DDA">
      <w:pPr>
        <w:numPr>
          <w:ilvl w:val="0"/>
          <w:numId w:val="6"/>
        </w:numPr>
        <w:rPr>
          <w:rFonts w:ascii="HG丸ｺﾞｼｯｸM-PRO" w:eastAsia="HG丸ｺﾞｼｯｸM-PRO" w:hint="eastAsia"/>
          <w:b/>
          <w:szCs w:val="21"/>
        </w:rPr>
      </w:pPr>
      <w:r w:rsidRPr="00D84180">
        <w:rPr>
          <w:rFonts w:ascii="HG丸ｺﾞｼｯｸM-PRO" w:eastAsia="HG丸ｺﾞｼｯｸM-PRO" w:hint="eastAsia"/>
          <w:b/>
          <w:szCs w:val="21"/>
        </w:rPr>
        <w:t xml:space="preserve">　いいえ、可能ではありません。</w:t>
      </w:r>
    </w:p>
    <w:p w:rsidR="00E44DDA" w:rsidRDefault="00E44DDA" w:rsidP="00D84180">
      <w:pPr>
        <w:ind w:left="360"/>
        <w:rPr>
          <w:rFonts w:ascii="HG丸ｺﾞｼｯｸM-PRO" w:eastAsia="HG丸ｺﾞｼｯｸM-PRO" w:hint="eastAsia"/>
          <w:szCs w:val="21"/>
        </w:rPr>
      </w:pPr>
      <w:r>
        <w:rPr>
          <w:rFonts w:ascii="HG丸ｺﾞｼｯｸM-PRO" w:eastAsia="HG丸ｺﾞｼｯｸM-PRO" w:hint="eastAsia"/>
          <w:szCs w:val="21"/>
        </w:rPr>
        <w:t>共有部分（玄関、廊下、階段、居間、食堂、台所、浴室、トイレ等）の掃除は原則としてできません。しかし、以下のような場合は利用者の状態と生活実態によって個別に判断し算定可能とすることもできます。</w:t>
      </w:r>
    </w:p>
    <w:p w:rsidR="00E44DDA" w:rsidRDefault="00E44DDA" w:rsidP="004E70EB">
      <w:pPr>
        <w:ind w:firstLineChars="100" w:firstLine="210"/>
        <w:rPr>
          <w:rFonts w:ascii="HG丸ｺﾞｼｯｸM-PRO" w:eastAsia="HG丸ｺﾞｼｯｸM-PRO" w:hint="eastAsia"/>
          <w:szCs w:val="21"/>
        </w:rPr>
      </w:pPr>
      <w:r>
        <w:rPr>
          <w:rFonts w:ascii="HG丸ｺﾞｼｯｸM-PRO" w:eastAsia="HG丸ｺﾞｼｯｸM-PRO" w:hint="eastAsia"/>
          <w:szCs w:val="21"/>
        </w:rPr>
        <w:t>例）</w:t>
      </w:r>
      <w:r w:rsidR="00030A71">
        <w:rPr>
          <w:rFonts w:ascii="HG丸ｺﾞｼｯｸM-PRO" w:eastAsia="HG丸ｺﾞｼｯｸM-PRO" w:hint="eastAsia"/>
          <w:szCs w:val="21"/>
        </w:rPr>
        <w:t>・共有部分を利用するのが要介護</w:t>
      </w:r>
      <w:r w:rsidR="004E70EB">
        <w:rPr>
          <w:rFonts w:ascii="HG丸ｺﾞｼｯｸM-PRO" w:eastAsia="HG丸ｺﾞｼｯｸM-PRO" w:hint="eastAsia"/>
          <w:szCs w:val="21"/>
        </w:rPr>
        <w:t>認定を受けている高齢の夫婦である場合</w:t>
      </w:r>
    </w:p>
    <w:p w:rsidR="00D84180" w:rsidRDefault="004E70EB" w:rsidP="00E44DDA">
      <w:pPr>
        <w:rPr>
          <w:rFonts w:ascii="HG丸ｺﾞｼｯｸM-PRO" w:eastAsia="HG丸ｺﾞｼｯｸM-PRO" w:hint="eastAsia"/>
          <w:szCs w:val="21"/>
        </w:rPr>
      </w:pPr>
      <w:r>
        <w:rPr>
          <w:rFonts w:ascii="HG丸ｺﾞｼｯｸM-PRO" w:eastAsia="HG丸ｺﾞｼｯｸM-PRO" w:hint="eastAsia"/>
          <w:szCs w:val="21"/>
        </w:rPr>
        <w:t xml:space="preserve">　　 ・家族は朝早くから夜遅くまで就労しているためトイレをほとんど使っておらず、本</w:t>
      </w:r>
    </w:p>
    <w:p w:rsidR="00D84180" w:rsidRDefault="004E70EB" w:rsidP="00D84180">
      <w:pPr>
        <w:ind w:firstLineChars="300" w:firstLine="630"/>
        <w:rPr>
          <w:rFonts w:ascii="HG丸ｺﾞｼｯｸM-PRO" w:eastAsia="HG丸ｺﾞｼｯｸM-PRO" w:hint="eastAsia"/>
          <w:szCs w:val="21"/>
        </w:rPr>
      </w:pPr>
      <w:r>
        <w:rPr>
          <w:rFonts w:ascii="HG丸ｺﾞｼｯｸM-PRO" w:eastAsia="HG丸ｺﾞｼｯｸM-PRO" w:hint="eastAsia"/>
          <w:szCs w:val="21"/>
        </w:rPr>
        <w:t>人の失禁が多いため衛生面･転倒予防の観点から日中にトイレ掃除をする必要があ</w:t>
      </w:r>
    </w:p>
    <w:p w:rsidR="004E70EB" w:rsidRDefault="004E70EB" w:rsidP="00D84180">
      <w:pPr>
        <w:ind w:firstLineChars="300" w:firstLine="630"/>
        <w:rPr>
          <w:rFonts w:ascii="HG丸ｺﾞｼｯｸM-PRO" w:eastAsia="HG丸ｺﾞｼｯｸM-PRO" w:hint="eastAsia"/>
          <w:szCs w:val="21"/>
        </w:rPr>
      </w:pPr>
      <w:r>
        <w:rPr>
          <w:rFonts w:ascii="HG丸ｺﾞｼｯｸM-PRO" w:eastAsia="HG丸ｺﾞｼｯｸM-PRO" w:hint="eastAsia"/>
          <w:szCs w:val="21"/>
        </w:rPr>
        <w:t>る場合</w:t>
      </w:r>
      <w:r w:rsidR="00D84180">
        <w:rPr>
          <w:rFonts w:ascii="HG丸ｺﾞｼｯｸM-PRO" w:eastAsia="HG丸ｺﾞｼｯｸM-PRO" w:hint="eastAsia"/>
          <w:szCs w:val="21"/>
        </w:rPr>
        <w:t xml:space="preserve">　</w:t>
      </w:r>
      <w:r>
        <w:rPr>
          <w:rFonts w:ascii="HG丸ｺﾞｼｯｸM-PRO" w:eastAsia="HG丸ｺﾞｼｯｸM-PRO" w:hint="eastAsia"/>
          <w:szCs w:val="21"/>
        </w:rPr>
        <w:t>など。</w:t>
      </w:r>
    </w:p>
    <w:p w:rsidR="00EE461D" w:rsidRDefault="00EE461D" w:rsidP="00D84180">
      <w:pPr>
        <w:ind w:firstLineChars="300" w:firstLine="630"/>
        <w:rPr>
          <w:rFonts w:ascii="HG丸ｺﾞｼｯｸM-PRO" w:eastAsia="HG丸ｺﾞｼｯｸM-PRO" w:hint="eastAsia"/>
          <w:szCs w:val="21"/>
        </w:rPr>
      </w:pPr>
    </w:p>
    <w:p w:rsidR="00F77407" w:rsidRPr="00E44DDA" w:rsidRDefault="00D84180"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pict>
          <v:shape id="_x0000_s1030" type="#_x0000_t176" alt="" style="position:absolute;margin-left:.55pt;margin-top:7.5pt;width:420.3pt;height:27.55pt;z-index:-251658752">
            <v:textbox inset="5.85pt,.7pt,5.85pt,.7pt">
              <w:txbxContent>
                <w:p w:rsidR="00EE461D" w:rsidRPr="00CF71F1" w:rsidRDefault="00EE461D" w:rsidP="00D84180">
                  <w:pPr>
                    <w:rPr>
                      <w:rFonts w:ascii="HG丸ｺﾞｼｯｸM-PRO" w:eastAsia="HG丸ｺﾞｼｯｸM-PRO"/>
                    </w:rPr>
                  </w:pPr>
                  <w:r w:rsidRPr="00CF71F1">
                    <w:rPr>
                      <w:rFonts w:ascii="HG丸ｺﾞｼｯｸM-PRO" w:eastAsia="HG丸ｺﾞｼｯｸM-PRO" w:hint="eastAsia"/>
                    </w:rPr>
                    <w:t>【</w:t>
                  </w:r>
                  <w:r>
                    <w:rPr>
                      <w:rFonts w:ascii="HG丸ｺﾞｼｯｸM-PRO" w:eastAsia="HG丸ｺﾞｼｯｸM-PRO" w:hint="eastAsia"/>
                    </w:rPr>
                    <w:t>Q３</w:t>
                  </w:r>
                  <w:r w:rsidRPr="00CF71F1">
                    <w:rPr>
                      <w:rFonts w:ascii="HG丸ｺﾞｼｯｸM-PRO" w:eastAsia="HG丸ｺﾞｼｯｸM-PRO" w:hint="eastAsia"/>
                    </w:rPr>
                    <w:t>】</w:t>
                  </w:r>
                  <w:r>
                    <w:rPr>
                      <w:rFonts w:ascii="HG丸ｺﾞｼｯｸM-PRO" w:eastAsia="HG丸ｺﾞｼｯｸM-PRO" w:hint="eastAsia"/>
                    </w:rPr>
                    <w:t>訪問介護事業所も算定根拠は記録が必要ですか？</w:t>
                  </w:r>
                </w:p>
                <w:p w:rsidR="00EE461D" w:rsidRPr="00CF71F1" w:rsidRDefault="00EE461D" w:rsidP="00D84180">
                  <w:pPr>
                    <w:ind w:firstLineChars="300" w:firstLine="630"/>
                    <w:rPr>
                      <w:rFonts w:ascii="HG丸ｺﾞｼｯｸM-PRO" w:eastAsia="HG丸ｺﾞｼｯｸM-PRO" w:hint="eastAsia"/>
                    </w:rPr>
                  </w:pPr>
                </w:p>
              </w:txbxContent>
            </v:textbox>
          </v:shape>
        </w:pict>
      </w:r>
    </w:p>
    <w:p w:rsidR="00F77407" w:rsidRDefault="00F77407" w:rsidP="00CF71F1">
      <w:pPr>
        <w:jc w:val="left"/>
        <w:rPr>
          <w:rFonts w:ascii="HG丸ｺﾞｼｯｸM-PRO" w:eastAsia="HG丸ｺﾞｼｯｸM-PRO" w:hint="eastAsia"/>
          <w:szCs w:val="21"/>
          <w:shd w:val="pct15" w:color="auto" w:fill="FFFFFF"/>
        </w:rPr>
      </w:pPr>
    </w:p>
    <w:p w:rsidR="00F77407" w:rsidRPr="00D84180" w:rsidRDefault="00D84180" w:rsidP="00D84180">
      <w:pPr>
        <w:numPr>
          <w:ilvl w:val="0"/>
          <w:numId w:val="7"/>
        </w:numPr>
        <w:jc w:val="left"/>
        <w:rPr>
          <w:rFonts w:ascii="HG丸ｺﾞｼｯｸM-PRO" w:eastAsia="HG丸ｺﾞｼｯｸM-PRO" w:hint="eastAsia"/>
          <w:b/>
          <w:szCs w:val="21"/>
          <w:shd w:val="pct15" w:color="auto" w:fill="FFFFFF"/>
        </w:rPr>
      </w:pPr>
      <w:r>
        <w:rPr>
          <w:rFonts w:ascii="HG丸ｺﾞｼｯｸM-PRO" w:eastAsia="HG丸ｺﾞｼｯｸM-PRO" w:hint="eastAsia"/>
          <w:szCs w:val="21"/>
        </w:rPr>
        <w:t xml:space="preserve">　</w:t>
      </w:r>
      <w:r w:rsidRPr="00D84180">
        <w:rPr>
          <w:rFonts w:ascii="HG丸ｺﾞｼｯｸM-PRO" w:eastAsia="HG丸ｺﾞｼｯｸM-PRO" w:hint="eastAsia"/>
          <w:b/>
          <w:szCs w:val="21"/>
        </w:rPr>
        <w:t>はい、必要です。</w:t>
      </w:r>
    </w:p>
    <w:p w:rsidR="00D84180" w:rsidRDefault="00D84180" w:rsidP="00D84180">
      <w:pPr>
        <w:ind w:left="360"/>
        <w:jc w:val="left"/>
        <w:rPr>
          <w:rFonts w:ascii="HG丸ｺﾞｼｯｸM-PRO" w:eastAsia="HG丸ｺﾞｼｯｸM-PRO" w:hint="eastAsia"/>
          <w:szCs w:val="21"/>
        </w:rPr>
      </w:pPr>
      <w:r>
        <w:rPr>
          <w:rFonts w:ascii="HG丸ｺﾞｼｯｸM-PRO" w:eastAsia="HG丸ｺﾞｼｯｸM-PRO" w:hint="eastAsia"/>
          <w:szCs w:val="21"/>
        </w:rPr>
        <w:t>訪問介護事業所も、訪問介護計画書に位置づけ、支援目標やサービス内容に併せて生活援助算定理由も明記しておく必要があります。</w:t>
      </w:r>
    </w:p>
    <w:p w:rsidR="00EE461D" w:rsidRDefault="00EE461D" w:rsidP="00D84180">
      <w:pPr>
        <w:ind w:left="360"/>
        <w:jc w:val="left"/>
        <w:rPr>
          <w:rFonts w:ascii="HG丸ｺﾞｼｯｸM-PRO" w:eastAsia="HG丸ｺﾞｼｯｸM-PRO" w:hint="eastAsia"/>
          <w:szCs w:val="21"/>
          <w:shd w:val="pct15" w:color="auto" w:fill="FFFFFF"/>
        </w:rPr>
      </w:pPr>
    </w:p>
    <w:p w:rsidR="00CF71F1" w:rsidRDefault="00B770AD"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pict>
          <v:shape id="_x0000_s1031" type="#_x0000_t176" alt="" style="position:absolute;margin-left:-2.6pt;margin-top:5.45pt;width:420.3pt;height:27.55pt;z-index:-251657728">
            <v:textbox inset="5.85pt,.7pt,5.85pt,.7pt">
              <w:txbxContent>
                <w:p w:rsidR="00EE461D" w:rsidRPr="00CF71F1" w:rsidRDefault="00EE461D" w:rsidP="00D84180">
                  <w:pPr>
                    <w:rPr>
                      <w:rFonts w:ascii="HG丸ｺﾞｼｯｸM-PRO" w:eastAsia="HG丸ｺﾞｼｯｸM-PRO"/>
                    </w:rPr>
                  </w:pPr>
                  <w:r w:rsidRPr="00CF71F1">
                    <w:rPr>
                      <w:rFonts w:ascii="HG丸ｺﾞｼｯｸM-PRO" w:eastAsia="HG丸ｺﾞｼｯｸM-PRO" w:hint="eastAsia"/>
                    </w:rPr>
                    <w:t>【</w:t>
                  </w:r>
                  <w:r>
                    <w:rPr>
                      <w:rFonts w:ascii="HG丸ｺﾞｼｯｸM-PRO" w:eastAsia="HG丸ｺﾞｼｯｸM-PRO" w:hint="eastAsia"/>
                    </w:rPr>
                    <w:t>Q４</w:t>
                  </w:r>
                  <w:r w:rsidRPr="00CF71F1">
                    <w:rPr>
                      <w:rFonts w:ascii="HG丸ｺﾞｼｯｸM-PRO" w:eastAsia="HG丸ｺﾞｼｯｸM-PRO" w:hint="eastAsia"/>
                    </w:rPr>
                    <w:t>】</w:t>
                  </w:r>
                  <w:r>
                    <w:rPr>
                      <w:rFonts w:ascii="HG丸ｺﾞｼｯｸM-PRO" w:eastAsia="HG丸ｺﾞｼｯｸM-PRO" w:hint="eastAsia"/>
                    </w:rPr>
                    <w:t>一度必要性が認められれば継続的に算定できますか？</w:t>
                  </w:r>
                </w:p>
                <w:p w:rsidR="00EE461D" w:rsidRPr="00CF71F1" w:rsidRDefault="00EE461D" w:rsidP="00D84180">
                  <w:pPr>
                    <w:ind w:firstLineChars="300" w:firstLine="630"/>
                    <w:rPr>
                      <w:rFonts w:ascii="HG丸ｺﾞｼｯｸM-PRO" w:eastAsia="HG丸ｺﾞｼｯｸM-PRO" w:hint="eastAsia"/>
                    </w:rPr>
                  </w:pPr>
                </w:p>
              </w:txbxContent>
            </v:textbox>
          </v:shape>
        </w:pict>
      </w:r>
    </w:p>
    <w:p w:rsidR="00B770AD" w:rsidRDefault="00B770AD" w:rsidP="00CF71F1">
      <w:pPr>
        <w:jc w:val="left"/>
        <w:rPr>
          <w:rFonts w:ascii="HG丸ｺﾞｼｯｸM-PRO" w:eastAsia="HG丸ｺﾞｼｯｸM-PRO" w:hint="eastAsia"/>
          <w:szCs w:val="21"/>
          <w:shd w:val="pct15" w:color="auto" w:fill="FFFFFF"/>
        </w:rPr>
      </w:pPr>
    </w:p>
    <w:p w:rsidR="00B770AD" w:rsidRPr="00981A68" w:rsidRDefault="00981A68" w:rsidP="00981A68">
      <w:pPr>
        <w:numPr>
          <w:ilvl w:val="0"/>
          <w:numId w:val="8"/>
        </w:numPr>
        <w:jc w:val="left"/>
        <w:rPr>
          <w:rFonts w:ascii="HG丸ｺﾞｼｯｸM-PRO" w:eastAsia="HG丸ｺﾞｼｯｸM-PRO" w:hint="eastAsia"/>
          <w:b/>
          <w:szCs w:val="21"/>
          <w:shd w:val="pct15" w:color="auto" w:fill="FFFFFF"/>
        </w:rPr>
      </w:pPr>
      <w:r>
        <w:rPr>
          <w:rFonts w:ascii="HG丸ｺﾞｼｯｸM-PRO" w:eastAsia="HG丸ｺﾞｼｯｸM-PRO" w:hint="eastAsia"/>
          <w:b/>
          <w:szCs w:val="21"/>
        </w:rPr>
        <w:t xml:space="preserve">　</w:t>
      </w:r>
      <w:r w:rsidRPr="00981A68">
        <w:rPr>
          <w:rFonts w:ascii="HG丸ｺﾞｼｯｸM-PRO" w:eastAsia="HG丸ｺﾞｼｯｸM-PRO" w:hint="eastAsia"/>
          <w:b/>
          <w:szCs w:val="21"/>
        </w:rPr>
        <w:t>いいえ、できません。</w:t>
      </w:r>
    </w:p>
    <w:p w:rsidR="00981A68" w:rsidRPr="00EE461D" w:rsidRDefault="00981A68" w:rsidP="00EE461D">
      <w:pPr>
        <w:ind w:left="360"/>
        <w:jc w:val="left"/>
        <w:rPr>
          <w:rFonts w:ascii="HG丸ｺﾞｼｯｸM-PRO" w:eastAsia="HG丸ｺﾞｼｯｸM-PRO" w:hint="eastAsia"/>
          <w:szCs w:val="21"/>
        </w:rPr>
      </w:pPr>
      <w:r>
        <w:rPr>
          <w:rFonts w:ascii="HG丸ｺﾞｼｯｸM-PRO" w:eastAsia="HG丸ｺﾞｼｯｸM-PRO" w:hint="eastAsia"/>
          <w:szCs w:val="21"/>
        </w:rPr>
        <w:t>利用者の生活環境や身体状況等に変化が生じた場合は、再度アセスメントを行い、ケアプランの見直しを行った結果、「生活援助」の算定理由に該当しなくなれば、その時点で生活援助は算定できなくなります。また、算定理由が短期的状況から来る場合は、当初から短期的に生活援助を導入する必要があります。同居家族がいる場合は、家族の状況についても、短期的に見直しを行う必要があります。</w:t>
      </w:r>
    </w:p>
    <w:p w:rsidR="00981A68" w:rsidRDefault="00981A68"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lastRenderedPageBreak/>
        <w:pict>
          <v:shape id="_x0000_s1032" type="#_x0000_t176" alt="" style="position:absolute;margin-left:1.25pt;margin-top:5.95pt;width:420.3pt;height:27.55pt;z-index:-251656704">
            <v:textbox inset="5.85pt,.7pt,5.85pt,.7pt">
              <w:txbxContent>
                <w:p w:rsidR="00EE461D" w:rsidRPr="00CF71F1" w:rsidRDefault="00EE461D" w:rsidP="00981A68">
                  <w:pPr>
                    <w:rPr>
                      <w:rFonts w:ascii="HG丸ｺﾞｼｯｸM-PRO" w:eastAsia="HG丸ｺﾞｼｯｸM-PRO"/>
                    </w:rPr>
                  </w:pPr>
                  <w:r w:rsidRPr="00CF71F1">
                    <w:rPr>
                      <w:rFonts w:ascii="HG丸ｺﾞｼｯｸM-PRO" w:eastAsia="HG丸ｺﾞｼｯｸM-PRO" w:hint="eastAsia"/>
                    </w:rPr>
                    <w:t>【</w:t>
                  </w:r>
                  <w:r>
                    <w:rPr>
                      <w:rFonts w:ascii="HG丸ｺﾞｼｯｸM-PRO" w:eastAsia="HG丸ｺﾞｼｯｸM-PRO" w:hint="eastAsia"/>
                    </w:rPr>
                    <w:t>Q５</w:t>
                  </w:r>
                  <w:r w:rsidRPr="00CF71F1">
                    <w:rPr>
                      <w:rFonts w:ascii="HG丸ｺﾞｼｯｸM-PRO" w:eastAsia="HG丸ｺﾞｼｯｸM-PRO" w:hint="eastAsia"/>
                    </w:rPr>
                    <w:t>】</w:t>
                  </w:r>
                  <w:r>
                    <w:rPr>
                      <w:rFonts w:ascii="HG丸ｺﾞｼｯｸM-PRO" w:eastAsia="HG丸ｺﾞｼｯｸM-PRO" w:hint="eastAsia"/>
                    </w:rPr>
                    <w:t>一緒にやれば、「身体介護」で算定できますか？</w:t>
                  </w:r>
                </w:p>
                <w:p w:rsidR="00EE461D" w:rsidRPr="00CF71F1" w:rsidRDefault="00EE461D" w:rsidP="00981A68">
                  <w:pPr>
                    <w:ind w:firstLineChars="300" w:firstLine="630"/>
                    <w:rPr>
                      <w:rFonts w:ascii="HG丸ｺﾞｼｯｸM-PRO" w:eastAsia="HG丸ｺﾞｼｯｸM-PRO" w:hint="eastAsia"/>
                    </w:rPr>
                  </w:pPr>
                </w:p>
              </w:txbxContent>
            </v:textbox>
          </v:shape>
        </w:pict>
      </w:r>
    </w:p>
    <w:p w:rsidR="00981A68" w:rsidRDefault="00981A68" w:rsidP="00CF71F1">
      <w:pPr>
        <w:jc w:val="left"/>
        <w:rPr>
          <w:rFonts w:ascii="HG丸ｺﾞｼｯｸM-PRO" w:eastAsia="HG丸ｺﾞｼｯｸM-PRO" w:hint="eastAsia"/>
          <w:szCs w:val="21"/>
          <w:shd w:val="pct15" w:color="auto" w:fill="FFFFFF"/>
        </w:rPr>
      </w:pPr>
    </w:p>
    <w:p w:rsidR="00981A68" w:rsidRPr="00981A68" w:rsidRDefault="00981A68" w:rsidP="00981A68">
      <w:pPr>
        <w:numPr>
          <w:ilvl w:val="0"/>
          <w:numId w:val="9"/>
        </w:numPr>
        <w:jc w:val="left"/>
        <w:rPr>
          <w:rFonts w:ascii="HG丸ｺﾞｼｯｸM-PRO" w:eastAsia="HG丸ｺﾞｼｯｸM-PRO" w:hint="eastAsia"/>
          <w:b/>
          <w:szCs w:val="21"/>
          <w:shd w:val="pct15" w:color="auto" w:fill="FFFFFF"/>
        </w:rPr>
      </w:pPr>
      <w:r>
        <w:rPr>
          <w:rFonts w:ascii="HG丸ｺﾞｼｯｸM-PRO" w:eastAsia="HG丸ｺﾞｼｯｸM-PRO" w:hint="eastAsia"/>
          <w:b/>
          <w:szCs w:val="21"/>
        </w:rPr>
        <w:t xml:space="preserve">　</w:t>
      </w:r>
      <w:r w:rsidRPr="00981A68">
        <w:rPr>
          <w:rFonts w:ascii="HG丸ｺﾞｼｯｸM-PRO" w:eastAsia="HG丸ｺﾞｼｯｸM-PRO" w:hint="eastAsia"/>
          <w:b/>
          <w:szCs w:val="21"/>
        </w:rPr>
        <w:t>必ずしもそうではありません。</w:t>
      </w:r>
    </w:p>
    <w:p w:rsidR="00C54CFB" w:rsidRDefault="00981A68" w:rsidP="00C54CFB">
      <w:pPr>
        <w:ind w:left="360"/>
        <w:jc w:val="left"/>
        <w:rPr>
          <w:rFonts w:ascii="HG丸ｺﾞｼｯｸM-PRO" w:eastAsia="HG丸ｺﾞｼｯｸM-PRO" w:hint="eastAsia"/>
          <w:szCs w:val="21"/>
        </w:rPr>
      </w:pPr>
      <w:r>
        <w:rPr>
          <w:rFonts w:ascii="HG丸ｺﾞｼｯｸM-PRO" w:eastAsia="HG丸ｺﾞｼｯｸM-PRO" w:hint="eastAsia"/>
          <w:szCs w:val="21"/>
        </w:rPr>
        <w:t>単に利用者と一緒に行えば、「身体介護」になるわけではありません。</w:t>
      </w:r>
      <w:r w:rsidR="00C54CFB">
        <w:rPr>
          <w:rFonts w:ascii="HG丸ｺﾞｼｯｸM-PRO" w:eastAsia="HG丸ｺﾞｼｯｸM-PRO" w:hint="eastAsia"/>
          <w:szCs w:val="21"/>
        </w:rPr>
        <w:t>また、単に家事を分担しても、ヘルパーが家事業務を行うのであれば「生活援助業務」になります。</w:t>
      </w:r>
    </w:p>
    <w:p w:rsidR="00C54CFB" w:rsidRDefault="00C54CFB" w:rsidP="00C54CFB">
      <w:pPr>
        <w:autoSpaceDE w:val="0"/>
        <w:autoSpaceDN w:val="0"/>
        <w:adjustRightInd w:val="0"/>
        <w:ind w:firstLineChars="100" w:firstLine="210"/>
        <w:jc w:val="left"/>
        <w:rPr>
          <w:rFonts w:ascii="HG丸ｺﾞｼｯｸM-PRO" w:eastAsia="HG丸ｺﾞｼｯｸM-PRO" w:cs="TT7C25EDEBtCID-WinCharSetFFFF-H" w:hint="eastAsia"/>
          <w:kern w:val="0"/>
          <w:szCs w:val="21"/>
        </w:rPr>
      </w:pPr>
      <w:r w:rsidRPr="00C54CFB">
        <w:rPr>
          <w:rFonts w:ascii="HG丸ｺﾞｼｯｸM-PRO" w:eastAsia="HG丸ｺﾞｼｯｸM-PRO" w:cs="TT7C25EDEBtCID-WinCharSetFFFF-H" w:hint="eastAsia"/>
          <w:kern w:val="0"/>
          <w:szCs w:val="21"/>
        </w:rPr>
        <w:t>「自立生活支援のための見守り的援助」（「利用者と一緒に手助けしながら行う調理」</w:t>
      </w:r>
    </w:p>
    <w:p w:rsidR="00C54CFB" w:rsidRDefault="00C54CFB" w:rsidP="00C54CFB">
      <w:pPr>
        <w:autoSpaceDE w:val="0"/>
        <w:autoSpaceDN w:val="0"/>
        <w:adjustRightInd w:val="0"/>
        <w:ind w:firstLineChars="100" w:firstLine="210"/>
        <w:jc w:val="left"/>
        <w:rPr>
          <w:rFonts w:ascii="HG丸ｺﾞｼｯｸM-PRO" w:eastAsia="HG丸ｺﾞｼｯｸM-PRO" w:cs="TT7C25EDEBtCID-WinCharSetFFFF-H" w:hint="eastAsia"/>
          <w:kern w:val="0"/>
          <w:szCs w:val="21"/>
        </w:rPr>
      </w:pPr>
      <w:r w:rsidRPr="00C54CFB">
        <w:rPr>
          <w:rFonts w:ascii="HG丸ｺﾞｼｯｸM-PRO" w:eastAsia="HG丸ｺﾞｼｯｸM-PRO" w:cs="TT7C25EDEBtCID-WinCharSetFFFF-H" w:hint="eastAsia"/>
          <w:kern w:val="0"/>
          <w:szCs w:val="21"/>
        </w:rPr>
        <w:t>等）を算定する際は、</w:t>
      </w:r>
      <w:r w:rsidRPr="00C54CFB">
        <w:rPr>
          <w:rFonts w:ascii="HG丸ｺﾞｼｯｸM-PRO" w:eastAsia="HG丸ｺﾞｼｯｸM-PRO" w:cs="TT7C25EDEBtCID-WinCharSetFFFF-H" w:hint="eastAsia"/>
          <w:kern w:val="0"/>
          <w:szCs w:val="21"/>
          <w:u w:val="single"/>
        </w:rPr>
        <w:t>生活援助と明確な違いがあり</w:t>
      </w:r>
      <w:r w:rsidRPr="00C54CFB">
        <w:rPr>
          <w:rFonts w:ascii="HG丸ｺﾞｼｯｸM-PRO" w:eastAsia="HG丸ｺﾞｼｯｸM-PRO" w:cs="TT7C25EDEBtCID-WinCharSetFFFF-H" w:hint="eastAsia"/>
          <w:kern w:val="0"/>
          <w:szCs w:val="21"/>
        </w:rPr>
        <w:t>、どのような目標を持って行うのか</w:t>
      </w:r>
    </w:p>
    <w:p w:rsidR="00C54CFB" w:rsidRPr="00C54CFB" w:rsidRDefault="00C54CFB" w:rsidP="00C54CFB">
      <w:pPr>
        <w:autoSpaceDE w:val="0"/>
        <w:autoSpaceDN w:val="0"/>
        <w:adjustRightInd w:val="0"/>
        <w:ind w:firstLineChars="100" w:firstLine="210"/>
        <w:jc w:val="left"/>
        <w:rPr>
          <w:rFonts w:ascii="HG丸ｺﾞｼｯｸM-PRO" w:eastAsia="HG丸ｺﾞｼｯｸM-PRO" w:cs="TT7C25EDEBtCID-WinCharSetFFFF-H" w:hint="eastAsia"/>
          <w:kern w:val="0"/>
          <w:szCs w:val="21"/>
          <w:u w:val="single"/>
        </w:rPr>
      </w:pPr>
      <w:r w:rsidRPr="00C54CFB">
        <w:rPr>
          <w:rFonts w:ascii="HG丸ｺﾞｼｯｸM-PRO" w:eastAsia="HG丸ｺﾞｼｯｸM-PRO" w:cs="TT7C25EDEBtCID-WinCharSetFFFF-H" w:hint="eastAsia"/>
          <w:kern w:val="0"/>
          <w:szCs w:val="21"/>
        </w:rPr>
        <w:t>慎重に検討し、居宅サービス・訪問介護計画に位置づけたうえでサービス提供し、</w:t>
      </w:r>
      <w:r w:rsidRPr="00C54CFB">
        <w:rPr>
          <w:rFonts w:ascii="HG丸ｺﾞｼｯｸM-PRO" w:eastAsia="HG丸ｺﾞｼｯｸM-PRO" w:cs="TT7C25EDEBtCID-WinCharSetFFFF-H" w:hint="eastAsia"/>
          <w:kern w:val="0"/>
          <w:szCs w:val="21"/>
          <w:u w:val="single"/>
        </w:rPr>
        <w:t>一定</w:t>
      </w:r>
    </w:p>
    <w:p w:rsidR="00C54CFB" w:rsidRDefault="00C54CFB" w:rsidP="00C54CFB">
      <w:pPr>
        <w:autoSpaceDE w:val="0"/>
        <w:autoSpaceDN w:val="0"/>
        <w:adjustRightInd w:val="0"/>
        <w:ind w:firstLineChars="100" w:firstLine="210"/>
        <w:jc w:val="left"/>
        <w:rPr>
          <w:rFonts w:ascii="HG丸ｺﾞｼｯｸM-PRO" w:eastAsia="HG丸ｺﾞｼｯｸM-PRO" w:cs="TT7C25EDEBtCID-WinCharSetFFFF-H" w:hint="eastAsia"/>
          <w:kern w:val="0"/>
          <w:szCs w:val="21"/>
        </w:rPr>
      </w:pPr>
      <w:r w:rsidRPr="00C54CFB">
        <w:rPr>
          <w:rFonts w:ascii="HG丸ｺﾞｼｯｸM-PRO" w:eastAsia="HG丸ｺﾞｼｯｸM-PRO" w:cs="TT7C25EDEBtCID-WinCharSetFFFF-H" w:hint="eastAsia"/>
          <w:kern w:val="0"/>
          <w:szCs w:val="21"/>
          <w:u w:val="single"/>
        </w:rPr>
        <w:t>期間</w:t>
      </w:r>
      <w:r>
        <w:rPr>
          <w:rFonts w:ascii="HG丸ｺﾞｼｯｸM-PRO" w:eastAsia="HG丸ｺﾞｼｯｸM-PRO" w:cs="TT7C25EDEBtCID-WinCharSetFFFF-H" w:hint="eastAsia"/>
          <w:kern w:val="0"/>
          <w:szCs w:val="21"/>
          <w:u w:val="single"/>
        </w:rPr>
        <w:t>（約３～６ヶ月）</w:t>
      </w:r>
      <w:r w:rsidRPr="00C54CFB">
        <w:rPr>
          <w:rFonts w:ascii="HG丸ｺﾞｼｯｸM-PRO" w:eastAsia="HG丸ｺﾞｼｯｸM-PRO" w:cs="TT7C25EDEBtCID-WinCharSetFFFF-H" w:hint="eastAsia"/>
          <w:kern w:val="0"/>
          <w:szCs w:val="21"/>
          <w:u w:val="single"/>
        </w:rPr>
        <w:t>ごとに効果を検証する必要</w:t>
      </w:r>
      <w:r>
        <w:rPr>
          <w:rFonts w:ascii="HG丸ｺﾞｼｯｸM-PRO" w:eastAsia="HG丸ｺﾞｼｯｸM-PRO" w:cs="TT7C25EDEBtCID-WinCharSetFFFF-H" w:hint="eastAsia"/>
          <w:kern w:val="0"/>
          <w:szCs w:val="21"/>
        </w:rPr>
        <w:t>があります</w:t>
      </w:r>
      <w:r w:rsidRPr="00C54CFB">
        <w:rPr>
          <w:rFonts w:ascii="HG丸ｺﾞｼｯｸM-PRO" w:eastAsia="HG丸ｺﾞｼｯｸM-PRO" w:cs="TT7C25EDEBtCID-WinCharSetFFFF-H" w:hint="eastAsia"/>
          <w:kern w:val="0"/>
          <w:szCs w:val="21"/>
        </w:rPr>
        <w:t>。</w:t>
      </w:r>
    </w:p>
    <w:p w:rsidR="00EE461D" w:rsidRPr="00C54CFB" w:rsidRDefault="00EE461D" w:rsidP="00C54CFB">
      <w:pPr>
        <w:autoSpaceDE w:val="0"/>
        <w:autoSpaceDN w:val="0"/>
        <w:adjustRightInd w:val="0"/>
        <w:ind w:firstLineChars="100" w:firstLine="210"/>
        <w:jc w:val="left"/>
        <w:rPr>
          <w:rFonts w:ascii="HG丸ｺﾞｼｯｸM-PRO" w:eastAsia="HG丸ｺﾞｼｯｸM-PRO" w:hint="eastAsia"/>
          <w:szCs w:val="21"/>
          <w:shd w:val="pct15" w:color="auto" w:fill="FFFFFF"/>
        </w:rPr>
      </w:pPr>
    </w:p>
    <w:p w:rsidR="00C54CFB" w:rsidRPr="00C54CFB" w:rsidRDefault="00C54CFB" w:rsidP="00981A68">
      <w:pPr>
        <w:ind w:left="360"/>
        <w:jc w:val="left"/>
        <w:rPr>
          <w:rFonts w:ascii="HG丸ｺﾞｼｯｸM-PRO" w:eastAsia="HG丸ｺﾞｼｯｸM-PRO" w:hint="eastAsia"/>
          <w:szCs w:val="21"/>
          <w:shd w:val="pct15" w:color="auto" w:fill="FFFFFF"/>
        </w:rPr>
      </w:pPr>
      <w:r>
        <w:rPr>
          <w:rFonts w:ascii="HG丸ｺﾞｼｯｸM-PRO" w:eastAsia="HG丸ｺﾞｼｯｸM-PRO" w:hint="eastAsia"/>
          <w:noProof/>
          <w:szCs w:val="21"/>
        </w:rPr>
        <w:pict>
          <v:shape id="_x0000_s1033" type="#_x0000_t176" alt="" style="position:absolute;left:0;text-align:left;margin-left:1.25pt;margin-top:4.85pt;width:420.3pt;height:27.55pt;z-index:-251655680">
            <v:textbox inset="5.85pt,.7pt,5.85pt,.7pt">
              <w:txbxContent>
                <w:p w:rsidR="00EE461D" w:rsidRPr="00CF71F1" w:rsidRDefault="00EE461D" w:rsidP="00C54CFB">
                  <w:pPr>
                    <w:rPr>
                      <w:rFonts w:ascii="HG丸ｺﾞｼｯｸM-PRO" w:eastAsia="HG丸ｺﾞｼｯｸM-PRO"/>
                    </w:rPr>
                  </w:pPr>
                  <w:r w:rsidRPr="00CF71F1">
                    <w:rPr>
                      <w:rFonts w:ascii="HG丸ｺﾞｼｯｸM-PRO" w:eastAsia="HG丸ｺﾞｼｯｸM-PRO" w:hint="eastAsia"/>
                    </w:rPr>
                    <w:t>【</w:t>
                  </w:r>
                  <w:r>
                    <w:rPr>
                      <w:rFonts w:ascii="HG丸ｺﾞｼｯｸM-PRO" w:eastAsia="HG丸ｺﾞｼｯｸM-PRO" w:hint="eastAsia"/>
                    </w:rPr>
                    <w:t>Q６</w:t>
                  </w:r>
                  <w:r w:rsidRPr="00CF71F1">
                    <w:rPr>
                      <w:rFonts w:ascii="HG丸ｺﾞｼｯｸM-PRO" w:eastAsia="HG丸ｺﾞｼｯｸM-PRO" w:hint="eastAsia"/>
                    </w:rPr>
                    <w:t>】</w:t>
                  </w:r>
                  <w:r>
                    <w:rPr>
                      <w:rFonts w:ascii="HG丸ｺﾞｼｯｸM-PRO" w:eastAsia="HG丸ｺﾞｼｯｸM-PRO" w:hint="eastAsia"/>
                    </w:rPr>
                    <w:t>最終判断は市（保険者）がしてくれるのですか？</w:t>
                  </w:r>
                </w:p>
                <w:p w:rsidR="00EE461D" w:rsidRPr="00CF71F1" w:rsidRDefault="00EE461D" w:rsidP="00C54CFB">
                  <w:pPr>
                    <w:ind w:firstLineChars="300" w:firstLine="630"/>
                    <w:rPr>
                      <w:rFonts w:ascii="HG丸ｺﾞｼｯｸM-PRO" w:eastAsia="HG丸ｺﾞｼｯｸM-PRO" w:hint="eastAsia"/>
                    </w:rPr>
                  </w:pPr>
                </w:p>
              </w:txbxContent>
            </v:textbox>
          </v:shape>
        </w:pict>
      </w:r>
    </w:p>
    <w:p w:rsidR="00981A68" w:rsidRPr="00C54CFB" w:rsidRDefault="00981A68" w:rsidP="00CF71F1">
      <w:pPr>
        <w:jc w:val="left"/>
        <w:rPr>
          <w:rFonts w:ascii="HG丸ｺﾞｼｯｸM-PRO" w:eastAsia="HG丸ｺﾞｼｯｸM-PRO" w:hint="eastAsia"/>
          <w:szCs w:val="21"/>
          <w:shd w:val="pct15" w:color="auto" w:fill="FFFFFF"/>
        </w:rPr>
      </w:pPr>
    </w:p>
    <w:p w:rsidR="00981A68" w:rsidRPr="00A330F1" w:rsidRDefault="00A330F1" w:rsidP="00A330F1">
      <w:pPr>
        <w:numPr>
          <w:ilvl w:val="0"/>
          <w:numId w:val="10"/>
        </w:numPr>
        <w:jc w:val="left"/>
        <w:rPr>
          <w:rFonts w:ascii="HG丸ｺﾞｼｯｸM-PRO" w:eastAsia="HG丸ｺﾞｼｯｸM-PRO" w:hint="eastAsia"/>
          <w:b/>
          <w:szCs w:val="21"/>
          <w:shd w:val="pct15" w:color="auto" w:fill="FFFFFF"/>
        </w:rPr>
      </w:pPr>
      <w:r>
        <w:rPr>
          <w:rFonts w:ascii="HG丸ｺﾞｼｯｸM-PRO" w:eastAsia="HG丸ｺﾞｼｯｸM-PRO" w:hint="eastAsia"/>
          <w:szCs w:val="21"/>
        </w:rPr>
        <w:t xml:space="preserve"> </w:t>
      </w:r>
      <w:r w:rsidRPr="00A330F1">
        <w:rPr>
          <w:rFonts w:ascii="HG丸ｺﾞｼｯｸM-PRO" w:eastAsia="HG丸ｺﾞｼｯｸM-PRO" w:hint="eastAsia"/>
          <w:b/>
          <w:szCs w:val="21"/>
        </w:rPr>
        <w:t>いいえ、そうではありません。</w:t>
      </w:r>
    </w:p>
    <w:p w:rsidR="00A330F1" w:rsidRDefault="00A330F1" w:rsidP="00A330F1">
      <w:pPr>
        <w:ind w:left="360"/>
        <w:jc w:val="left"/>
        <w:rPr>
          <w:rFonts w:ascii="HG丸ｺﾞｼｯｸM-PRO" w:eastAsia="HG丸ｺﾞｼｯｸM-PRO" w:hint="eastAsia"/>
          <w:szCs w:val="21"/>
        </w:rPr>
      </w:pPr>
      <w:r>
        <w:rPr>
          <w:rFonts w:ascii="HG丸ｺﾞｼｯｸM-PRO" w:eastAsia="HG丸ｺﾞｼｯｸM-PRO" w:hint="eastAsia"/>
          <w:szCs w:val="21"/>
        </w:rPr>
        <w:t>最終的には、適切に行ったケアマネジメントに基づいてケアマネジャーが判断することになります。これは、ケアマネジャー単独で判断する、という意味ではなく、サービス担当者会議や各専門職の意見・</w:t>
      </w:r>
      <w:r w:rsidR="00EE461D">
        <w:rPr>
          <w:rFonts w:ascii="HG丸ｺﾞｼｯｸM-PRO" w:eastAsia="HG丸ｺﾞｼｯｸM-PRO" w:hint="eastAsia"/>
          <w:szCs w:val="21"/>
        </w:rPr>
        <w:t>各種制度関係資料をもとにその根拠等の確認を行う必要があります。</w:t>
      </w:r>
    </w:p>
    <w:p w:rsidR="00EE461D" w:rsidRPr="00A330F1" w:rsidRDefault="00EE461D" w:rsidP="00A330F1">
      <w:pPr>
        <w:ind w:left="360"/>
        <w:jc w:val="left"/>
        <w:rPr>
          <w:rFonts w:ascii="HG丸ｺﾞｼｯｸM-PRO" w:eastAsia="HG丸ｺﾞｼｯｸM-PRO" w:hint="eastAsia"/>
          <w:szCs w:val="21"/>
          <w:shd w:val="pct15" w:color="auto" w:fill="FFFFFF"/>
        </w:rPr>
      </w:pPr>
      <w:r>
        <w:rPr>
          <w:rFonts w:ascii="HG丸ｺﾞｼｯｸM-PRO" w:eastAsia="HG丸ｺﾞｼｯｸM-PRO" w:hint="eastAsia"/>
          <w:szCs w:val="21"/>
        </w:rPr>
        <w:t>市は、その判断の協力者としてご質問等に応じさせて頂きます。</w:t>
      </w:r>
    </w:p>
    <w:p w:rsidR="00DF7C5D" w:rsidRDefault="00DF7C5D"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EE461D" w:rsidP="00CF71F1">
      <w:pPr>
        <w:jc w:val="left"/>
        <w:rPr>
          <w:rFonts w:ascii="HG丸ｺﾞｼｯｸM-PRO" w:eastAsia="HG丸ｺﾞｼｯｸM-PRO" w:hint="eastAsia"/>
          <w:szCs w:val="21"/>
          <w:shd w:val="pct15" w:color="auto" w:fill="FFFFFF"/>
        </w:rPr>
      </w:pPr>
      <w:r>
        <w:rPr>
          <w:rFonts w:ascii="HG丸ｺﾞｼｯｸM-PRO" w:eastAsia="HG丸ｺﾞｼｯｸM-PRO" w:hint="eastAsia"/>
          <w:szCs w:val="21"/>
        </w:rPr>
        <w:t>※また、「同居家族等がいる場合における訪問介護サービス等の生活援助等の取り扱いについて」厚労省より</w:t>
      </w:r>
      <w:r w:rsidR="00E72D19">
        <w:rPr>
          <w:rFonts w:ascii="HG丸ｺﾞｼｯｸM-PRO" w:eastAsia="HG丸ｺﾞｼｯｸM-PRO" w:hint="eastAsia"/>
          <w:szCs w:val="21"/>
        </w:rPr>
        <w:t>過去に</w:t>
      </w:r>
      <w:r>
        <w:rPr>
          <w:rFonts w:ascii="HG丸ｺﾞｼｯｸM-PRO" w:eastAsia="HG丸ｺﾞｼｯｸM-PRO" w:hint="eastAsia"/>
          <w:szCs w:val="21"/>
        </w:rPr>
        <w:t>通知がありましたので参照してください</w:t>
      </w:r>
      <w:r w:rsidR="00E72D19">
        <w:rPr>
          <w:rFonts w:ascii="HG丸ｺﾞｼｯｸM-PRO" w:eastAsia="HG丸ｺﾞｼｯｸM-PRO" w:hint="eastAsia"/>
          <w:szCs w:val="21"/>
        </w:rPr>
        <w:t>。</w:t>
      </w:r>
    </w:p>
    <w:p w:rsidR="00981A68" w:rsidRPr="00E72D19" w:rsidRDefault="00E72D19" w:rsidP="00E72D19">
      <w:pPr>
        <w:ind w:firstLineChars="100" w:firstLine="210"/>
        <w:jc w:val="left"/>
        <w:rPr>
          <w:rFonts w:ascii="HG丸ｺﾞｼｯｸM-PRO" w:eastAsia="HG丸ｺﾞｼｯｸM-PRO" w:hint="eastAsia"/>
          <w:szCs w:val="21"/>
        </w:rPr>
      </w:pPr>
      <w:r>
        <w:rPr>
          <w:rFonts w:ascii="HG丸ｺﾞｼｯｸM-PRO" w:eastAsia="HG丸ｺﾞｼｯｸM-PRO" w:hint="eastAsia"/>
          <w:szCs w:val="21"/>
          <w:shd w:val="pct15" w:color="auto" w:fill="FFFFFF"/>
        </w:rPr>
        <w:t>検索ワード</w:t>
      </w:r>
      <w:r w:rsidRPr="00E72D19">
        <w:rPr>
          <w:rFonts w:ascii="HG丸ｺﾞｼｯｸM-PRO" w:eastAsia="HG丸ｺﾞｼｯｸM-PRO" w:hint="eastAsia"/>
          <w:szCs w:val="21"/>
        </w:rPr>
        <w:t>：介護保険最新情報　１２５</w:t>
      </w: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p w:rsidR="00981A68" w:rsidRDefault="00981A68" w:rsidP="00CF71F1">
      <w:pPr>
        <w:jc w:val="left"/>
        <w:rPr>
          <w:rFonts w:ascii="HG丸ｺﾞｼｯｸM-PRO" w:eastAsia="HG丸ｺﾞｼｯｸM-PRO" w:hint="eastAsia"/>
          <w:szCs w:val="21"/>
          <w:shd w:val="pct15" w:color="auto" w:fill="FFFFFF"/>
        </w:rPr>
      </w:pPr>
    </w:p>
    <w:sectPr w:rsidR="00981A68" w:rsidSect="00AE1C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63B" w:rsidRDefault="0072663B" w:rsidP="0081539F">
      <w:r>
        <w:separator/>
      </w:r>
    </w:p>
  </w:endnote>
  <w:endnote w:type="continuationSeparator" w:id="0">
    <w:p w:rsidR="0072663B" w:rsidRDefault="0072663B" w:rsidP="0081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7C25EDEBtCID-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63B" w:rsidRDefault="0072663B" w:rsidP="0081539F">
      <w:r>
        <w:separator/>
      </w:r>
    </w:p>
  </w:footnote>
  <w:footnote w:type="continuationSeparator" w:id="0">
    <w:p w:rsidR="0072663B" w:rsidRDefault="0072663B" w:rsidP="00815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1D" w:rsidRPr="00D008AF" w:rsidRDefault="00EE461D" w:rsidP="00D008AF">
    <w:pPr>
      <w:pStyle w:val="a4"/>
      <w:jc w:val="right"/>
      <w:rPr>
        <w:sz w:val="16"/>
        <w:szCs w:val="16"/>
      </w:rPr>
    </w:pPr>
    <w:r w:rsidRPr="00D008AF">
      <w:rPr>
        <w:rFonts w:hint="eastAsia"/>
        <w:sz w:val="16"/>
        <w:szCs w:val="16"/>
        <w:lang w:val="ja-JP"/>
      </w:rPr>
      <w:t>伊丹市　介護保険課（</w:t>
    </w:r>
    <w:r w:rsidRPr="00D008AF">
      <w:rPr>
        <w:rFonts w:hint="eastAsia"/>
        <w:sz w:val="16"/>
        <w:szCs w:val="16"/>
        <w:lang w:val="ja-JP"/>
      </w:rPr>
      <w:t>H27.9</w:t>
    </w:r>
    <w:r w:rsidRPr="00D008AF">
      <w:rPr>
        <w:rFonts w:hint="eastAsia"/>
        <w:sz w:val="16"/>
        <w:szCs w:val="16"/>
        <w:lang w:val="ja-JP"/>
      </w:rPr>
      <w:t>作成）</w:t>
    </w:r>
  </w:p>
  <w:p w:rsidR="00EE461D" w:rsidRDefault="00EE46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77E"/>
    <w:multiLevelType w:val="hybridMultilevel"/>
    <w:tmpl w:val="A84A9DE8"/>
    <w:lvl w:ilvl="0" w:tplc="48EAB8D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C736C5"/>
    <w:multiLevelType w:val="hybridMultilevel"/>
    <w:tmpl w:val="289C36D6"/>
    <w:lvl w:ilvl="0" w:tplc="A6302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431DDB"/>
    <w:multiLevelType w:val="hybridMultilevel"/>
    <w:tmpl w:val="191821E4"/>
    <w:lvl w:ilvl="0" w:tplc="96FA73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180C8A"/>
    <w:multiLevelType w:val="hybridMultilevel"/>
    <w:tmpl w:val="91C836D4"/>
    <w:lvl w:ilvl="0" w:tplc="E1842142">
      <w:start w:val="1"/>
      <w:numFmt w:val="decimalFullWidth"/>
      <w:lvlText w:val="（%1）"/>
      <w:lvlJc w:val="left"/>
      <w:pPr>
        <w:ind w:left="765" w:hanging="360"/>
      </w:pPr>
      <w:rPr>
        <w:rFonts w:ascii="HG丸ｺﾞｼｯｸM-PRO" w:eastAsia="HG丸ｺﾞｼｯｸM-PRO"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01E71A8"/>
    <w:multiLevelType w:val="hybridMultilevel"/>
    <w:tmpl w:val="62D61850"/>
    <w:lvl w:ilvl="0" w:tplc="4F66787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651B2D"/>
    <w:multiLevelType w:val="hybridMultilevel"/>
    <w:tmpl w:val="233ABDA0"/>
    <w:lvl w:ilvl="0" w:tplc="F384B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BA6A3F"/>
    <w:multiLevelType w:val="hybridMultilevel"/>
    <w:tmpl w:val="2FCCF086"/>
    <w:lvl w:ilvl="0" w:tplc="CAB2954E">
      <w:start w:val="1"/>
      <w:numFmt w:val="decimalFullWidth"/>
      <w:lvlText w:val="（%1）"/>
      <w:lvlJc w:val="left"/>
      <w:pPr>
        <w:ind w:left="1140" w:hanging="720"/>
      </w:pPr>
      <w:rPr>
        <w:rFonts w:ascii="HG丸ｺﾞｼｯｸM-PRO" w:eastAsia="HG丸ｺﾞｼｯｸM-PRO" w:hAnsi="Century" w:cs="Times New Roman"/>
      </w:rPr>
    </w:lvl>
    <w:lvl w:ilvl="1" w:tplc="916AFA9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50A472DC"/>
    <w:multiLevelType w:val="hybridMultilevel"/>
    <w:tmpl w:val="CD746F0C"/>
    <w:lvl w:ilvl="0" w:tplc="4672F69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C60719"/>
    <w:multiLevelType w:val="hybridMultilevel"/>
    <w:tmpl w:val="998E58C6"/>
    <w:lvl w:ilvl="0" w:tplc="71C887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321BA6"/>
    <w:multiLevelType w:val="hybridMultilevel"/>
    <w:tmpl w:val="A63CD3E2"/>
    <w:lvl w:ilvl="0" w:tplc="55C01C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5"/>
  </w:num>
  <w:num w:numId="5">
    <w:abstractNumId w:val="0"/>
  </w:num>
  <w:num w:numId="6">
    <w:abstractNumId w:val="7"/>
  </w:num>
  <w:num w:numId="7">
    <w:abstractNumId w:val="2"/>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C7B"/>
    <w:rsid w:val="00001C32"/>
    <w:rsid w:val="000057D8"/>
    <w:rsid w:val="0000651E"/>
    <w:rsid w:val="00012FDE"/>
    <w:rsid w:val="000141F1"/>
    <w:rsid w:val="00016C29"/>
    <w:rsid w:val="00017117"/>
    <w:rsid w:val="00030A71"/>
    <w:rsid w:val="00030DEB"/>
    <w:rsid w:val="00042D73"/>
    <w:rsid w:val="00044D27"/>
    <w:rsid w:val="00047DF7"/>
    <w:rsid w:val="00051B54"/>
    <w:rsid w:val="00051DDA"/>
    <w:rsid w:val="00061414"/>
    <w:rsid w:val="0006156B"/>
    <w:rsid w:val="0006418C"/>
    <w:rsid w:val="00071A8A"/>
    <w:rsid w:val="0007500B"/>
    <w:rsid w:val="00083346"/>
    <w:rsid w:val="00096E36"/>
    <w:rsid w:val="000A0D82"/>
    <w:rsid w:val="000A32B2"/>
    <w:rsid w:val="000A7E55"/>
    <w:rsid w:val="000D0E6B"/>
    <w:rsid w:val="000D0F6A"/>
    <w:rsid w:val="000D195D"/>
    <w:rsid w:val="0010034D"/>
    <w:rsid w:val="00105BE8"/>
    <w:rsid w:val="00113899"/>
    <w:rsid w:val="0012211D"/>
    <w:rsid w:val="00145BFA"/>
    <w:rsid w:val="0017239E"/>
    <w:rsid w:val="00184335"/>
    <w:rsid w:val="00184958"/>
    <w:rsid w:val="001916F1"/>
    <w:rsid w:val="00196E71"/>
    <w:rsid w:val="001973CC"/>
    <w:rsid w:val="001A5DB1"/>
    <w:rsid w:val="001B178E"/>
    <w:rsid w:val="001B2F7F"/>
    <w:rsid w:val="001C402C"/>
    <w:rsid w:val="001D0763"/>
    <w:rsid w:val="001D21B3"/>
    <w:rsid w:val="001D6B24"/>
    <w:rsid w:val="001F31E9"/>
    <w:rsid w:val="0020448C"/>
    <w:rsid w:val="00220B6D"/>
    <w:rsid w:val="002212F0"/>
    <w:rsid w:val="002224A1"/>
    <w:rsid w:val="00230C25"/>
    <w:rsid w:val="00236573"/>
    <w:rsid w:val="002410A3"/>
    <w:rsid w:val="00241942"/>
    <w:rsid w:val="0025299E"/>
    <w:rsid w:val="0028020C"/>
    <w:rsid w:val="002804E6"/>
    <w:rsid w:val="00281443"/>
    <w:rsid w:val="002B771C"/>
    <w:rsid w:val="002B787C"/>
    <w:rsid w:val="002C1C0E"/>
    <w:rsid w:val="002C2BB6"/>
    <w:rsid w:val="002D43B6"/>
    <w:rsid w:val="002D658E"/>
    <w:rsid w:val="002E2ED3"/>
    <w:rsid w:val="002E395F"/>
    <w:rsid w:val="002E48A9"/>
    <w:rsid w:val="002F1902"/>
    <w:rsid w:val="00303FD2"/>
    <w:rsid w:val="0031337D"/>
    <w:rsid w:val="00317371"/>
    <w:rsid w:val="003422B2"/>
    <w:rsid w:val="00343F32"/>
    <w:rsid w:val="00351B4C"/>
    <w:rsid w:val="00354DB7"/>
    <w:rsid w:val="00361192"/>
    <w:rsid w:val="00365BD0"/>
    <w:rsid w:val="0038097A"/>
    <w:rsid w:val="003822EA"/>
    <w:rsid w:val="003B5BA8"/>
    <w:rsid w:val="003C0982"/>
    <w:rsid w:val="003C1AEE"/>
    <w:rsid w:val="003D58E1"/>
    <w:rsid w:val="003E3F20"/>
    <w:rsid w:val="003E45A9"/>
    <w:rsid w:val="003E4939"/>
    <w:rsid w:val="003E4C7B"/>
    <w:rsid w:val="003F0E2F"/>
    <w:rsid w:val="003F3639"/>
    <w:rsid w:val="003F7BAD"/>
    <w:rsid w:val="003F7CF6"/>
    <w:rsid w:val="004029B5"/>
    <w:rsid w:val="00426D56"/>
    <w:rsid w:val="0043055B"/>
    <w:rsid w:val="00435197"/>
    <w:rsid w:val="00435448"/>
    <w:rsid w:val="0044155A"/>
    <w:rsid w:val="00443A0D"/>
    <w:rsid w:val="004567CC"/>
    <w:rsid w:val="00461D98"/>
    <w:rsid w:val="00472E6E"/>
    <w:rsid w:val="00482171"/>
    <w:rsid w:val="00482C8B"/>
    <w:rsid w:val="0049454C"/>
    <w:rsid w:val="00494C9D"/>
    <w:rsid w:val="00497AF2"/>
    <w:rsid w:val="004B7050"/>
    <w:rsid w:val="004C4CD0"/>
    <w:rsid w:val="004C5DAE"/>
    <w:rsid w:val="004C6E68"/>
    <w:rsid w:val="004C7221"/>
    <w:rsid w:val="004D3D1A"/>
    <w:rsid w:val="004E1E1A"/>
    <w:rsid w:val="004E70EB"/>
    <w:rsid w:val="004F741F"/>
    <w:rsid w:val="00530D98"/>
    <w:rsid w:val="005363CA"/>
    <w:rsid w:val="00550AA4"/>
    <w:rsid w:val="00551CDC"/>
    <w:rsid w:val="00567C81"/>
    <w:rsid w:val="00572625"/>
    <w:rsid w:val="00576574"/>
    <w:rsid w:val="0058161E"/>
    <w:rsid w:val="005921B8"/>
    <w:rsid w:val="005957A1"/>
    <w:rsid w:val="005B0643"/>
    <w:rsid w:val="005B6F9F"/>
    <w:rsid w:val="005C3DE9"/>
    <w:rsid w:val="005C5777"/>
    <w:rsid w:val="005D69DC"/>
    <w:rsid w:val="005F3131"/>
    <w:rsid w:val="006000D4"/>
    <w:rsid w:val="0060295F"/>
    <w:rsid w:val="00602A9F"/>
    <w:rsid w:val="006236FF"/>
    <w:rsid w:val="00623F34"/>
    <w:rsid w:val="00625E7E"/>
    <w:rsid w:val="00646FD1"/>
    <w:rsid w:val="006518BF"/>
    <w:rsid w:val="006610D9"/>
    <w:rsid w:val="00677BEE"/>
    <w:rsid w:val="00684F46"/>
    <w:rsid w:val="00687626"/>
    <w:rsid w:val="006944DA"/>
    <w:rsid w:val="00694584"/>
    <w:rsid w:val="006A1469"/>
    <w:rsid w:val="006A592E"/>
    <w:rsid w:val="006A6744"/>
    <w:rsid w:val="006A6813"/>
    <w:rsid w:val="006B222A"/>
    <w:rsid w:val="006B667B"/>
    <w:rsid w:val="006D5CC9"/>
    <w:rsid w:val="006E1436"/>
    <w:rsid w:val="006F067D"/>
    <w:rsid w:val="006F10DD"/>
    <w:rsid w:val="006F1FD2"/>
    <w:rsid w:val="006F62B6"/>
    <w:rsid w:val="0071794A"/>
    <w:rsid w:val="007213E1"/>
    <w:rsid w:val="0072586F"/>
    <w:rsid w:val="0072663B"/>
    <w:rsid w:val="007337EB"/>
    <w:rsid w:val="007466EE"/>
    <w:rsid w:val="00746756"/>
    <w:rsid w:val="00746831"/>
    <w:rsid w:val="00746A64"/>
    <w:rsid w:val="00760BD9"/>
    <w:rsid w:val="00780943"/>
    <w:rsid w:val="00792914"/>
    <w:rsid w:val="007930E5"/>
    <w:rsid w:val="007C00B4"/>
    <w:rsid w:val="007C2EC3"/>
    <w:rsid w:val="007C6C8F"/>
    <w:rsid w:val="007D20E3"/>
    <w:rsid w:val="007D2298"/>
    <w:rsid w:val="007F11B3"/>
    <w:rsid w:val="007F1224"/>
    <w:rsid w:val="007F21EB"/>
    <w:rsid w:val="007F316D"/>
    <w:rsid w:val="0080121E"/>
    <w:rsid w:val="008061ED"/>
    <w:rsid w:val="0081539F"/>
    <w:rsid w:val="00817490"/>
    <w:rsid w:val="00820C0D"/>
    <w:rsid w:val="0083787A"/>
    <w:rsid w:val="00843A57"/>
    <w:rsid w:val="008454BF"/>
    <w:rsid w:val="00861E69"/>
    <w:rsid w:val="00866AFC"/>
    <w:rsid w:val="00870D47"/>
    <w:rsid w:val="008729E4"/>
    <w:rsid w:val="00892223"/>
    <w:rsid w:val="008A0857"/>
    <w:rsid w:val="008A3779"/>
    <w:rsid w:val="008A3C7F"/>
    <w:rsid w:val="008A59A5"/>
    <w:rsid w:val="008B0ECE"/>
    <w:rsid w:val="008B2CEE"/>
    <w:rsid w:val="008C7E99"/>
    <w:rsid w:val="008D33A0"/>
    <w:rsid w:val="008E33F1"/>
    <w:rsid w:val="008E3CEE"/>
    <w:rsid w:val="008E718D"/>
    <w:rsid w:val="008E7B0B"/>
    <w:rsid w:val="008F6483"/>
    <w:rsid w:val="00912009"/>
    <w:rsid w:val="00916A74"/>
    <w:rsid w:val="00916C20"/>
    <w:rsid w:val="00917560"/>
    <w:rsid w:val="0092076B"/>
    <w:rsid w:val="00925740"/>
    <w:rsid w:val="00927F92"/>
    <w:rsid w:val="00933E19"/>
    <w:rsid w:val="009360A8"/>
    <w:rsid w:val="00943A8B"/>
    <w:rsid w:val="009604A2"/>
    <w:rsid w:val="0096333A"/>
    <w:rsid w:val="009648A3"/>
    <w:rsid w:val="0098046A"/>
    <w:rsid w:val="00981A68"/>
    <w:rsid w:val="009A6AB2"/>
    <w:rsid w:val="009B2C21"/>
    <w:rsid w:val="009B4089"/>
    <w:rsid w:val="009C3402"/>
    <w:rsid w:val="009D400E"/>
    <w:rsid w:val="009D4D33"/>
    <w:rsid w:val="009D4FF1"/>
    <w:rsid w:val="00A02049"/>
    <w:rsid w:val="00A05F87"/>
    <w:rsid w:val="00A141F8"/>
    <w:rsid w:val="00A30BE9"/>
    <w:rsid w:val="00A30BFA"/>
    <w:rsid w:val="00A330F1"/>
    <w:rsid w:val="00A406DB"/>
    <w:rsid w:val="00A412F3"/>
    <w:rsid w:val="00A44B9B"/>
    <w:rsid w:val="00A46FE1"/>
    <w:rsid w:val="00A5005F"/>
    <w:rsid w:val="00A7321C"/>
    <w:rsid w:val="00A7433B"/>
    <w:rsid w:val="00A75EB1"/>
    <w:rsid w:val="00A8236D"/>
    <w:rsid w:val="00A910C7"/>
    <w:rsid w:val="00A950F9"/>
    <w:rsid w:val="00AA4D0C"/>
    <w:rsid w:val="00AC2173"/>
    <w:rsid w:val="00AC3405"/>
    <w:rsid w:val="00AD090C"/>
    <w:rsid w:val="00AD7975"/>
    <w:rsid w:val="00AE1CD2"/>
    <w:rsid w:val="00AE54F1"/>
    <w:rsid w:val="00B02CA0"/>
    <w:rsid w:val="00B050F4"/>
    <w:rsid w:val="00B07B30"/>
    <w:rsid w:val="00B145C4"/>
    <w:rsid w:val="00B248F2"/>
    <w:rsid w:val="00B24EE3"/>
    <w:rsid w:val="00B418C0"/>
    <w:rsid w:val="00B41ABC"/>
    <w:rsid w:val="00B46152"/>
    <w:rsid w:val="00B50F98"/>
    <w:rsid w:val="00B63577"/>
    <w:rsid w:val="00B770AD"/>
    <w:rsid w:val="00B83376"/>
    <w:rsid w:val="00B93953"/>
    <w:rsid w:val="00BA3028"/>
    <w:rsid w:val="00BB1DEF"/>
    <w:rsid w:val="00BB3382"/>
    <w:rsid w:val="00BB602F"/>
    <w:rsid w:val="00BB7067"/>
    <w:rsid w:val="00BB77FE"/>
    <w:rsid w:val="00BB7AA2"/>
    <w:rsid w:val="00BC175F"/>
    <w:rsid w:val="00BD599D"/>
    <w:rsid w:val="00BD5D2C"/>
    <w:rsid w:val="00BD7A7A"/>
    <w:rsid w:val="00BE4ED0"/>
    <w:rsid w:val="00BE67BF"/>
    <w:rsid w:val="00BF0825"/>
    <w:rsid w:val="00C03997"/>
    <w:rsid w:val="00C1666D"/>
    <w:rsid w:val="00C21F48"/>
    <w:rsid w:val="00C45627"/>
    <w:rsid w:val="00C4576A"/>
    <w:rsid w:val="00C47E33"/>
    <w:rsid w:val="00C54087"/>
    <w:rsid w:val="00C54CFB"/>
    <w:rsid w:val="00C5627E"/>
    <w:rsid w:val="00C566C4"/>
    <w:rsid w:val="00C66828"/>
    <w:rsid w:val="00C83152"/>
    <w:rsid w:val="00CA6992"/>
    <w:rsid w:val="00CC70E6"/>
    <w:rsid w:val="00CD4AF9"/>
    <w:rsid w:val="00CE6148"/>
    <w:rsid w:val="00CF027E"/>
    <w:rsid w:val="00CF5D2B"/>
    <w:rsid w:val="00CF71F1"/>
    <w:rsid w:val="00D008AF"/>
    <w:rsid w:val="00D10B21"/>
    <w:rsid w:val="00D13E1D"/>
    <w:rsid w:val="00D14014"/>
    <w:rsid w:val="00D240BC"/>
    <w:rsid w:val="00D44AB1"/>
    <w:rsid w:val="00D50199"/>
    <w:rsid w:val="00D70DB7"/>
    <w:rsid w:val="00D76E2D"/>
    <w:rsid w:val="00D81194"/>
    <w:rsid w:val="00D84180"/>
    <w:rsid w:val="00D85A78"/>
    <w:rsid w:val="00D9452C"/>
    <w:rsid w:val="00DC4470"/>
    <w:rsid w:val="00DE64F7"/>
    <w:rsid w:val="00DF74A3"/>
    <w:rsid w:val="00DF7C5D"/>
    <w:rsid w:val="00E06A77"/>
    <w:rsid w:val="00E10B2E"/>
    <w:rsid w:val="00E316F9"/>
    <w:rsid w:val="00E42E15"/>
    <w:rsid w:val="00E44DDA"/>
    <w:rsid w:val="00E55489"/>
    <w:rsid w:val="00E72D19"/>
    <w:rsid w:val="00E94631"/>
    <w:rsid w:val="00EC5D7C"/>
    <w:rsid w:val="00EC7C67"/>
    <w:rsid w:val="00ED0523"/>
    <w:rsid w:val="00ED72CF"/>
    <w:rsid w:val="00EE461D"/>
    <w:rsid w:val="00EE7517"/>
    <w:rsid w:val="00EF275C"/>
    <w:rsid w:val="00EF5AFC"/>
    <w:rsid w:val="00F12DD1"/>
    <w:rsid w:val="00F262AA"/>
    <w:rsid w:val="00F315D4"/>
    <w:rsid w:val="00F462BB"/>
    <w:rsid w:val="00F47D45"/>
    <w:rsid w:val="00F53324"/>
    <w:rsid w:val="00F65B38"/>
    <w:rsid w:val="00F70EDF"/>
    <w:rsid w:val="00F77407"/>
    <w:rsid w:val="00F8204F"/>
    <w:rsid w:val="00F942AB"/>
    <w:rsid w:val="00F96A10"/>
    <w:rsid w:val="00FA1429"/>
    <w:rsid w:val="00FA2915"/>
    <w:rsid w:val="00FA69E9"/>
    <w:rsid w:val="00FA7F5D"/>
    <w:rsid w:val="00FB0B77"/>
    <w:rsid w:val="00FC2B75"/>
    <w:rsid w:val="00FC704B"/>
    <w:rsid w:val="00FD5C03"/>
    <w:rsid w:val="00FD6B2A"/>
    <w:rsid w:val="00FF40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7B"/>
    <w:pPr>
      <w:ind w:leftChars="400" w:left="840"/>
    </w:pPr>
  </w:style>
  <w:style w:type="paragraph" w:styleId="a4">
    <w:name w:val="header"/>
    <w:basedOn w:val="a"/>
    <w:link w:val="a5"/>
    <w:uiPriority w:val="99"/>
    <w:unhideWhenUsed/>
    <w:rsid w:val="0081539F"/>
    <w:pPr>
      <w:tabs>
        <w:tab w:val="center" w:pos="4252"/>
        <w:tab w:val="right" w:pos="8504"/>
      </w:tabs>
      <w:snapToGrid w:val="0"/>
    </w:pPr>
  </w:style>
  <w:style w:type="character" w:customStyle="1" w:styleId="a5">
    <w:name w:val="ヘッダー (文字)"/>
    <w:basedOn w:val="a0"/>
    <w:link w:val="a4"/>
    <w:uiPriority w:val="99"/>
    <w:rsid w:val="0081539F"/>
    <w:rPr>
      <w:kern w:val="2"/>
      <w:sz w:val="21"/>
      <w:szCs w:val="22"/>
    </w:rPr>
  </w:style>
  <w:style w:type="paragraph" w:styleId="a6">
    <w:name w:val="footer"/>
    <w:basedOn w:val="a"/>
    <w:link w:val="a7"/>
    <w:uiPriority w:val="99"/>
    <w:semiHidden/>
    <w:unhideWhenUsed/>
    <w:rsid w:val="0081539F"/>
    <w:pPr>
      <w:tabs>
        <w:tab w:val="center" w:pos="4252"/>
        <w:tab w:val="right" w:pos="8504"/>
      </w:tabs>
      <w:snapToGrid w:val="0"/>
    </w:pPr>
  </w:style>
  <w:style w:type="character" w:customStyle="1" w:styleId="a7">
    <w:name w:val="フッター (文字)"/>
    <w:basedOn w:val="a0"/>
    <w:link w:val="a6"/>
    <w:uiPriority w:val="99"/>
    <w:semiHidden/>
    <w:rsid w:val="0081539F"/>
    <w:rPr>
      <w:kern w:val="2"/>
      <w:sz w:val="21"/>
      <w:szCs w:val="22"/>
    </w:rPr>
  </w:style>
  <w:style w:type="paragraph" w:styleId="a8">
    <w:name w:val="Balloon Text"/>
    <w:basedOn w:val="a"/>
    <w:link w:val="a9"/>
    <w:uiPriority w:val="99"/>
    <w:semiHidden/>
    <w:unhideWhenUsed/>
    <w:rsid w:val="00AE1CD2"/>
    <w:rPr>
      <w:rFonts w:ascii="Arial" w:eastAsia="ＭＳ ゴシック" w:hAnsi="Arial"/>
      <w:sz w:val="18"/>
      <w:szCs w:val="18"/>
    </w:rPr>
  </w:style>
  <w:style w:type="character" w:customStyle="1" w:styleId="a9">
    <w:name w:val="吹き出し (文字)"/>
    <w:basedOn w:val="a0"/>
    <w:link w:val="a8"/>
    <w:uiPriority w:val="99"/>
    <w:semiHidden/>
    <w:rsid w:val="00AE1CD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2015-09-02T06:04:00Z</cp:lastPrinted>
  <dcterms:created xsi:type="dcterms:W3CDTF">2017-02-27T08:20:00Z</dcterms:created>
  <dcterms:modified xsi:type="dcterms:W3CDTF">2017-02-27T08:20:00Z</dcterms:modified>
</cp:coreProperties>
</file>